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0E4B" w14:textId="5F2BAE06" w:rsidR="00041E05" w:rsidRPr="00041E05" w:rsidRDefault="00041E05" w:rsidP="00C2094B">
      <w:pPr>
        <w:spacing w:line="20" w:lineRule="atLeast"/>
        <w:rPr>
          <w:b/>
          <w:bCs/>
          <w:i/>
          <w:iCs/>
        </w:rPr>
      </w:pPr>
      <w:r w:rsidRPr="00041E05">
        <w:rPr>
          <w:b/>
          <w:bCs/>
          <w:i/>
          <w:iCs/>
        </w:rPr>
        <w:t xml:space="preserve">Bilaga </w:t>
      </w:r>
    </w:p>
    <w:p w14:paraId="7068DAC9" w14:textId="0866E6DE" w:rsidR="00041E05" w:rsidRPr="00041E05" w:rsidRDefault="00041E05" w:rsidP="00041E05">
      <w:pPr>
        <w:spacing w:line="20" w:lineRule="atLeast"/>
        <w:rPr>
          <w:b/>
          <w:bCs/>
        </w:rPr>
      </w:pPr>
      <w:bookmarkStart w:id="0" w:name="_GoBack"/>
      <w:r w:rsidRPr="00041E05">
        <w:rPr>
          <w:b/>
          <w:bCs/>
        </w:rPr>
        <w:t xml:space="preserve">Innehåll i kommande verksamhetsplaner </w:t>
      </w:r>
      <w:r>
        <w:rPr>
          <w:b/>
          <w:bCs/>
        </w:rPr>
        <w:t>2023</w:t>
      </w:r>
      <w:r w:rsidR="00C2094B">
        <w:rPr>
          <w:b/>
          <w:bCs/>
        </w:rPr>
        <w:t>/</w:t>
      </w:r>
      <w:r>
        <w:rPr>
          <w:b/>
          <w:bCs/>
        </w:rPr>
        <w:t xml:space="preserve">2024 </w:t>
      </w:r>
      <w:r w:rsidRPr="00041E05">
        <w:rPr>
          <w:b/>
          <w:bCs/>
        </w:rPr>
        <w:t>för Huddinge kommun och Botkyrka kommun</w:t>
      </w:r>
    </w:p>
    <w:bookmarkEnd w:id="0"/>
    <w:p w14:paraId="0C34996C" w14:textId="77777777" w:rsidR="00C2094B" w:rsidRDefault="00041E05" w:rsidP="00041E05">
      <w:pPr>
        <w:spacing w:line="20" w:lineRule="atLeast"/>
      </w:pPr>
      <w:r>
        <w:t xml:space="preserve">Inom respektive partnerskap med Huddinge kommun och Botkyrka kommun finns fokusområden beslutade av ledningsgruppen. </w:t>
      </w:r>
      <w:r w:rsidR="00C2094B">
        <w:t>Dessa</w:t>
      </w:r>
      <w:r>
        <w:t xml:space="preserve"> är framtagna tillsammans med kommunerna </w:t>
      </w:r>
      <w:r w:rsidR="00C2094B">
        <w:t>i</w:t>
      </w:r>
      <w:r>
        <w:t xml:space="preserve"> den strategiska arbetsgruppen där representanter från högskolans institutioner (ej IPA) och lärarutbildningen sitter med. </w:t>
      </w:r>
    </w:p>
    <w:p w14:paraId="44C214D0" w14:textId="76842180" w:rsidR="00041E05" w:rsidRDefault="00041E05" w:rsidP="00041E05">
      <w:pPr>
        <w:spacing w:line="20" w:lineRule="atLeast"/>
      </w:pPr>
      <w:r>
        <w:t xml:space="preserve">Alla aktiviteter och projekt som finansieras </w:t>
      </w:r>
      <w:r w:rsidR="00C2094B">
        <w:t xml:space="preserve">inom utlysningen </w:t>
      </w:r>
      <w:r>
        <w:t>ska</w:t>
      </w:r>
      <w:r w:rsidR="00C2094B">
        <w:t xml:space="preserve"> rymmas inom ramen för verksamhetsplanernas fokusområden och</w:t>
      </w:r>
      <w:r>
        <w:t xml:space="preserve"> bidra till de övergripande målen med partnerskapen:</w:t>
      </w:r>
    </w:p>
    <w:p w14:paraId="0CDA116D" w14:textId="77777777" w:rsidR="00041E05" w:rsidRPr="00DC6F7E" w:rsidRDefault="00041E05" w:rsidP="00041E05">
      <w:pPr>
        <w:pStyle w:val="Liststycke"/>
        <w:numPr>
          <w:ilvl w:val="0"/>
          <w:numId w:val="5"/>
        </w:numPr>
        <w:spacing w:line="20" w:lineRule="atLeast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  <w:r w:rsidRPr="00DC6F7E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Ökad kvalitet i utbildningar på Södertörns högskola och förberedelser för studenterna inför arbetslivet.</w:t>
      </w:r>
    </w:p>
    <w:p w14:paraId="24DB45BC" w14:textId="77777777" w:rsidR="00041E05" w:rsidRPr="00DC6F7E" w:rsidRDefault="00041E05" w:rsidP="00041E05">
      <w:pPr>
        <w:pStyle w:val="Liststycke"/>
        <w:numPr>
          <w:ilvl w:val="0"/>
          <w:numId w:val="5"/>
        </w:numPr>
        <w:spacing w:line="20" w:lineRule="atLeast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  <w:r w:rsidRPr="00DC6F7E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Ökad kvalitet och relevans för forskning genom tillgång till empiri och verksamhetsrelaterade problemställningar.</w:t>
      </w:r>
    </w:p>
    <w:p w14:paraId="0B0F0D8C" w14:textId="52A6275D" w:rsidR="00041E05" w:rsidRPr="00DC6F7E" w:rsidRDefault="00041E05" w:rsidP="00041E05">
      <w:pPr>
        <w:pStyle w:val="Liststycke"/>
        <w:numPr>
          <w:ilvl w:val="0"/>
          <w:numId w:val="5"/>
        </w:numPr>
        <w:spacing w:line="20" w:lineRule="atLeast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  <w:r w:rsidRPr="00DC6F7E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Kompetensförsörjning och kompetensutveckling för kommun</w:t>
      </w:r>
      <w:r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erna</w:t>
      </w:r>
      <w:r w:rsidRPr="00DC6F7E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DF79B7" w14:textId="735AC503" w:rsidR="00041E05" w:rsidRPr="00C2094B" w:rsidRDefault="00041E05" w:rsidP="00041E05">
      <w:pPr>
        <w:pStyle w:val="Liststycke"/>
        <w:numPr>
          <w:ilvl w:val="0"/>
          <w:numId w:val="5"/>
        </w:numPr>
        <w:spacing w:line="20" w:lineRule="atLeast"/>
        <w:rPr>
          <w:rFonts w:cstheme="minorHAnsi"/>
          <w:color w:val="000000"/>
          <w:sz w:val="24"/>
          <w:szCs w:val="24"/>
        </w:rPr>
      </w:pPr>
      <w:r w:rsidRPr="00DC6F7E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Verksamhetsutveckling hos kommun</w:t>
      </w:r>
      <w:r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erna</w:t>
      </w:r>
      <w:r w:rsidRPr="00DC6F7E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.</w:t>
      </w:r>
      <w:r w:rsidR="00C2094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br/>
      </w:r>
    </w:p>
    <w:p w14:paraId="30DC902F" w14:textId="5EEF8650" w:rsidR="00041E05" w:rsidRPr="00041E05" w:rsidRDefault="00041E05" w:rsidP="00041E05">
      <w:pPr>
        <w:spacing w:line="20" w:lineRule="atLeast"/>
        <w:rPr>
          <w:b/>
          <w:bCs/>
        </w:rPr>
      </w:pPr>
      <w:r w:rsidRPr="00041E05">
        <w:rPr>
          <w:b/>
          <w:bCs/>
        </w:rPr>
        <w:t>Fokusområden för Huddinge kommun</w:t>
      </w:r>
    </w:p>
    <w:p w14:paraId="367A8FD2" w14:textId="76CC18C7" w:rsidR="00041E05" w:rsidRPr="00041E05" w:rsidRDefault="00041E05" w:rsidP="00041E05">
      <w:pPr>
        <w:pStyle w:val="Liststycke"/>
        <w:numPr>
          <w:ilvl w:val="0"/>
          <w:numId w:val="2"/>
        </w:numPr>
        <w:spacing w:line="20" w:lineRule="atLeast"/>
        <w:ind w:left="360"/>
        <w:rPr>
          <w:rFonts w:cstheme="minorHAnsi"/>
          <w:sz w:val="24"/>
          <w:szCs w:val="24"/>
        </w:rPr>
      </w:pPr>
      <w:r w:rsidRPr="00041E05">
        <w:rPr>
          <w:rFonts w:cstheme="minorHAnsi"/>
          <w:sz w:val="24"/>
          <w:szCs w:val="24"/>
        </w:rPr>
        <w:t>Hållbar stadsutveckling och stadsnära natur- och kulturmiljö</w:t>
      </w:r>
    </w:p>
    <w:p w14:paraId="16EC394B" w14:textId="77777777" w:rsidR="00041E05" w:rsidRPr="00041E05" w:rsidRDefault="00041E05" w:rsidP="00041E05">
      <w:pPr>
        <w:pStyle w:val="Liststycke"/>
        <w:numPr>
          <w:ilvl w:val="0"/>
          <w:numId w:val="2"/>
        </w:numPr>
        <w:spacing w:line="20" w:lineRule="atLeast"/>
        <w:ind w:left="360"/>
        <w:rPr>
          <w:rFonts w:cstheme="minorHAnsi"/>
          <w:sz w:val="24"/>
          <w:szCs w:val="24"/>
        </w:rPr>
      </w:pPr>
      <w:r w:rsidRPr="00041E05">
        <w:rPr>
          <w:rFonts w:cstheme="minorHAnsi"/>
          <w:sz w:val="24"/>
          <w:szCs w:val="24"/>
        </w:rPr>
        <w:t>Kultur</w:t>
      </w:r>
    </w:p>
    <w:p w14:paraId="39D63149" w14:textId="254A795A" w:rsidR="00041E05" w:rsidRPr="00C2094B" w:rsidRDefault="00041E05" w:rsidP="00C2094B">
      <w:pPr>
        <w:pStyle w:val="Liststycke"/>
        <w:numPr>
          <w:ilvl w:val="0"/>
          <w:numId w:val="2"/>
        </w:numPr>
        <w:spacing w:line="20" w:lineRule="atLeast"/>
        <w:ind w:left="360"/>
        <w:rPr>
          <w:rFonts w:cstheme="minorHAnsi"/>
          <w:sz w:val="24"/>
          <w:szCs w:val="24"/>
        </w:rPr>
      </w:pPr>
      <w:r w:rsidRPr="00041E05">
        <w:rPr>
          <w:rFonts w:cstheme="minorHAnsi"/>
          <w:sz w:val="24"/>
          <w:szCs w:val="24"/>
        </w:rPr>
        <w:t>Skola/förskola/socialt arbete, utbildning och arbetsmarknad</w:t>
      </w:r>
      <w:r w:rsidR="00C2094B">
        <w:rPr>
          <w:rFonts w:cstheme="minorHAnsi"/>
          <w:sz w:val="24"/>
          <w:szCs w:val="24"/>
        </w:rPr>
        <w:br/>
      </w:r>
    </w:p>
    <w:p w14:paraId="6D89D60F" w14:textId="77777777" w:rsidR="00041E05" w:rsidRPr="00041E05" w:rsidRDefault="00041E05" w:rsidP="00041E05">
      <w:pPr>
        <w:spacing w:line="20" w:lineRule="atLeast"/>
        <w:rPr>
          <w:rFonts w:cstheme="minorHAnsi"/>
          <w:szCs w:val="24"/>
        </w:rPr>
      </w:pPr>
      <w:r w:rsidRPr="00041E05">
        <w:rPr>
          <w:rFonts w:cstheme="minorHAnsi"/>
          <w:szCs w:val="24"/>
        </w:rPr>
        <w:t>Det finns också utmaningar som skär genom alla verksamhetsområden, där partnerskapet ska arbeta med att identifiera möjligheter och skapa strukturerade arbetssätt för att underlätta samarbete och utveckling:</w:t>
      </w:r>
    </w:p>
    <w:p w14:paraId="5BE5DD48" w14:textId="77777777" w:rsidR="00041E05" w:rsidRPr="00041E05" w:rsidRDefault="00041E05" w:rsidP="00041E05">
      <w:pPr>
        <w:pStyle w:val="Liststycke"/>
        <w:numPr>
          <w:ilvl w:val="0"/>
          <w:numId w:val="2"/>
        </w:numPr>
        <w:spacing w:line="20" w:lineRule="atLeast"/>
        <w:ind w:left="360"/>
        <w:rPr>
          <w:rFonts w:cstheme="minorHAnsi"/>
          <w:sz w:val="24"/>
          <w:szCs w:val="24"/>
        </w:rPr>
      </w:pPr>
      <w:r w:rsidRPr="00041E05">
        <w:rPr>
          <w:rFonts w:cstheme="minorHAnsi"/>
          <w:sz w:val="24"/>
          <w:szCs w:val="24"/>
        </w:rPr>
        <w:t>Kompetensförsörjning och kompetensutveckling, utbildningssamverkan</w:t>
      </w:r>
    </w:p>
    <w:p w14:paraId="1C66F949" w14:textId="77777777" w:rsidR="00041E05" w:rsidRPr="00041E05" w:rsidRDefault="00041E05" w:rsidP="00041E05">
      <w:pPr>
        <w:pStyle w:val="Liststycke"/>
        <w:numPr>
          <w:ilvl w:val="0"/>
          <w:numId w:val="2"/>
        </w:numPr>
        <w:spacing w:line="20" w:lineRule="atLeast"/>
        <w:ind w:left="360"/>
        <w:rPr>
          <w:rFonts w:cstheme="minorHAnsi"/>
          <w:sz w:val="24"/>
          <w:szCs w:val="24"/>
        </w:rPr>
      </w:pPr>
      <w:r w:rsidRPr="00041E05">
        <w:rPr>
          <w:rFonts w:cstheme="minorHAnsi"/>
          <w:sz w:val="24"/>
          <w:szCs w:val="24"/>
        </w:rPr>
        <w:t>Digital utveckling</w:t>
      </w:r>
    </w:p>
    <w:p w14:paraId="4BC3A684" w14:textId="5AC044E3" w:rsidR="002065AA" w:rsidRPr="00C2094B" w:rsidRDefault="00041E05" w:rsidP="00C2094B">
      <w:pPr>
        <w:pStyle w:val="Liststycke"/>
        <w:numPr>
          <w:ilvl w:val="0"/>
          <w:numId w:val="2"/>
        </w:numPr>
        <w:spacing w:line="20" w:lineRule="atLeast"/>
        <w:ind w:left="360"/>
        <w:rPr>
          <w:rFonts w:cstheme="minorHAnsi"/>
          <w:sz w:val="24"/>
          <w:szCs w:val="24"/>
        </w:rPr>
      </w:pPr>
      <w:r w:rsidRPr="00041E05">
        <w:rPr>
          <w:rFonts w:cstheme="minorHAnsi"/>
          <w:sz w:val="24"/>
          <w:szCs w:val="24"/>
        </w:rPr>
        <w:t>Cirkulär ekonomi</w:t>
      </w:r>
      <w:r w:rsidR="00C2094B">
        <w:rPr>
          <w:rFonts w:cstheme="minorHAnsi"/>
          <w:sz w:val="24"/>
          <w:szCs w:val="24"/>
        </w:rPr>
        <w:br/>
      </w:r>
    </w:p>
    <w:p w14:paraId="553A71E6" w14:textId="1ABEBB0E" w:rsidR="00041E05" w:rsidRPr="00041E05" w:rsidRDefault="00041E05" w:rsidP="00041E05">
      <w:pPr>
        <w:spacing w:line="20" w:lineRule="atLeast"/>
        <w:rPr>
          <w:b/>
          <w:bCs/>
        </w:rPr>
      </w:pPr>
      <w:r w:rsidRPr="00041E05">
        <w:rPr>
          <w:b/>
          <w:bCs/>
        </w:rPr>
        <w:t xml:space="preserve">Fokusområden för </w:t>
      </w:r>
      <w:r>
        <w:rPr>
          <w:b/>
          <w:bCs/>
        </w:rPr>
        <w:t>Botkyrka</w:t>
      </w:r>
      <w:r w:rsidRPr="00041E05">
        <w:rPr>
          <w:b/>
          <w:bCs/>
        </w:rPr>
        <w:t xml:space="preserve"> kommun</w:t>
      </w:r>
    </w:p>
    <w:p w14:paraId="07FDD95D" w14:textId="77777777" w:rsidR="00041E05" w:rsidRPr="00DC6F7E" w:rsidRDefault="00041E05" w:rsidP="00041E05">
      <w:pPr>
        <w:pStyle w:val="Liststycke"/>
        <w:numPr>
          <w:ilvl w:val="0"/>
          <w:numId w:val="2"/>
        </w:numPr>
        <w:spacing w:line="20" w:lineRule="atLeast"/>
        <w:ind w:left="360"/>
        <w:rPr>
          <w:rFonts w:cstheme="minorHAnsi"/>
          <w:sz w:val="24"/>
          <w:szCs w:val="24"/>
        </w:rPr>
      </w:pPr>
      <w:r w:rsidRPr="00DC6F7E">
        <w:rPr>
          <w:rFonts w:cstheme="minorHAnsi"/>
          <w:sz w:val="24"/>
          <w:szCs w:val="24"/>
        </w:rPr>
        <w:t xml:space="preserve">Hållbar samhällsutveckling och tillväxt </w:t>
      </w:r>
    </w:p>
    <w:p w14:paraId="308887FF" w14:textId="77777777" w:rsidR="00041E05" w:rsidRPr="00DC6F7E" w:rsidRDefault="00041E05" w:rsidP="00041E05">
      <w:pPr>
        <w:pStyle w:val="Liststycke"/>
        <w:numPr>
          <w:ilvl w:val="0"/>
          <w:numId w:val="2"/>
        </w:numPr>
        <w:spacing w:line="20" w:lineRule="atLeast"/>
        <w:ind w:left="360"/>
        <w:rPr>
          <w:rFonts w:cstheme="minorHAnsi"/>
          <w:sz w:val="24"/>
          <w:szCs w:val="24"/>
        </w:rPr>
      </w:pPr>
      <w:r w:rsidRPr="00DC6F7E">
        <w:rPr>
          <w:rFonts w:cstheme="minorHAnsi"/>
          <w:sz w:val="24"/>
          <w:szCs w:val="24"/>
        </w:rPr>
        <w:t xml:space="preserve">Utbildning och arbetsmarknad </w:t>
      </w:r>
    </w:p>
    <w:p w14:paraId="5081E414" w14:textId="3B55A1C4" w:rsidR="00041E05" w:rsidRPr="00C2094B" w:rsidRDefault="00041E05" w:rsidP="00041E05">
      <w:pPr>
        <w:pStyle w:val="Liststycke"/>
        <w:numPr>
          <w:ilvl w:val="0"/>
          <w:numId w:val="2"/>
        </w:numPr>
        <w:spacing w:line="20" w:lineRule="atLeast"/>
        <w:ind w:left="360"/>
        <w:rPr>
          <w:rFonts w:cstheme="minorHAnsi"/>
          <w:sz w:val="24"/>
          <w:szCs w:val="24"/>
        </w:rPr>
      </w:pPr>
      <w:r w:rsidRPr="00DC6F7E">
        <w:rPr>
          <w:rFonts w:cstheme="minorHAnsi"/>
          <w:sz w:val="24"/>
          <w:szCs w:val="24"/>
        </w:rPr>
        <w:t>Socialt arbete, skola/förskola och trygghet och säkerhet</w:t>
      </w:r>
      <w:r w:rsidR="00C2094B">
        <w:rPr>
          <w:rFonts w:cstheme="minorHAnsi"/>
          <w:sz w:val="24"/>
          <w:szCs w:val="24"/>
        </w:rPr>
        <w:br/>
      </w:r>
    </w:p>
    <w:p w14:paraId="660A32F0" w14:textId="30BD6A8F" w:rsidR="00041E05" w:rsidRPr="00041E05" w:rsidRDefault="00041E05" w:rsidP="00041E05">
      <w:pPr>
        <w:spacing w:line="20" w:lineRule="atLeast"/>
        <w:rPr>
          <w:rFonts w:cstheme="minorHAnsi"/>
          <w:szCs w:val="24"/>
        </w:rPr>
      </w:pPr>
      <w:r w:rsidRPr="00041E05">
        <w:rPr>
          <w:rFonts w:cstheme="minorHAnsi"/>
          <w:szCs w:val="24"/>
        </w:rPr>
        <w:t>Det finns också utmaningar som skär genom alla verksamhetsområden, där partnerskapet ska arbeta med att identifiera möjligheter och skapa strukturerade arbetssätt för att underlätta samarbete och utveckling:</w:t>
      </w:r>
    </w:p>
    <w:p w14:paraId="30844D85" w14:textId="6DADAB11" w:rsidR="00041E05" w:rsidRDefault="00041E05" w:rsidP="00041E05">
      <w:pPr>
        <w:pStyle w:val="Liststycke"/>
        <w:numPr>
          <w:ilvl w:val="0"/>
          <w:numId w:val="3"/>
        </w:numPr>
        <w:spacing w:line="20" w:lineRule="atLeast"/>
        <w:ind w:left="360"/>
        <w:rPr>
          <w:rFonts w:cstheme="minorHAnsi"/>
          <w:sz w:val="24"/>
          <w:szCs w:val="24"/>
        </w:rPr>
      </w:pPr>
      <w:r w:rsidRPr="00DC6F7E">
        <w:rPr>
          <w:rFonts w:cstheme="minorHAnsi"/>
          <w:sz w:val="24"/>
          <w:szCs w:val="24"/>
        </w:rPr>
        <w:t xml:space="preserve">Kompetensförsörjning och kompetensutveckling, utbildningssamverkan </w:t>
      </w:r>
    </w:p>
    <w:p w14:paraId="3A889114" w14:textId="7BA1E63F" w:rsidR="00041E05" w:rsidRDefault="00041E05" w:rsidP="00041E05">
      <w:pPr>
        <w:pStyle w:val="Liststycke"/>
        <w:numPr>
          <w:ilvl w:val="0"/>
          <w:numId w:val="3"/>
        </w:numPr>
        <w:spacing w:line="20" w:lineRule="atLeast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Agenda 2030</w:t>
      </w:r>
    </w:p>
    <w:p w14:paraId="0D0AF5BA" w14:textId="59C7E089" w:rsidR="00041E05" w:rsidRDefault="00041E05" w:rsidP="00041E05">
      <w:pPr>
        <w:pStyle w:val="Liststycke"/>
        <w:numPr>
          <w:ilvl w:val="0"/>
          <w:numId w:val="3"/>
        </w:numPr>
        <w:spacing w:line="20" w:lineRule="atLeast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Datadriven analys</w:t>
      </w:r>
    </w:p>
    <w:p w14:paraId="63FDC44E" w14:textId="13A9B168" w:rsidR="00041E05" w:rsidRDefault="00041E05" w:rsidP="00041E05">
      <w:pPr>
        <w:pStyle w:val="Liststycke"/>
        <w:numPr>
          <w:ilvl w:val="0"/>
          <w:numId w:val="3"/>
        </w:numPr>
        <w:spacing w:line="20" w:lineRule="atLeast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Utmaningsdriven innovation</w:t>
      </w:r>
    </w:p>
    <w:p w14:paraId="7AFBD9EF" w14:textId="77777777" w:rsidR="00041E05" w:rsidRDefault="00041E05" w:rsidP="00041E05">
      <w:pPr>
        <w:pStyle w:val="Liststycke"/>
        <w:spacing w:line="20" w:lineRule="atLeast"/>
        <w:ind w:left="360"/>
        <w:rPr>
          <w:rFonts w:cstheme="minorHAnsi"/>
          <w:sz w:val="24"/>
          <w:szCs w:val="24"/>
        </w:rPr>
      </w:pPr>
    </w:p>
    <w:p w14:paraId="78550111" w14:textId="77777777" w:rsidR="00041E05" w:rsidRPr="00041E05" w:rsidRDefault="00041E05" w:rsidP="00041E05">
      <w:pPr>
        <w:spacing w:line="20" w:lineRule="atLeast"/>
        <w:rPr>
          <w:rFonts w:cstheme="minorHAnsi"/>
          <w:szCs w:val="24"/>
        </w:rPr>
      </w:pPr>
    </w:p>
    <w:p w14:paraId="53629513" w14:textId="77777777" w:rsidR="00041E05" w:rsidRDefault="00041E05" w:rsidP="00041E05"/>
    <w:sectPr w:rsidR="00041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E5BE9"/>
    <w:multiLevelType w:val="hybridMultilevel"/>
    <w:tmpl w:val="A04AC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63E4"/>
    <w:multiLevelType w:val="hybridMultilevel"/>
    <w:tmpl w:val="D5B2B432"/>
    <w:lvl w:ilvl="0" w:tplc="BDAAD2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0A66"/>
    <w:multiLevelType w:val="hybridMultilevel"/>
    <w:tmpl w:val="58ECDA6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73FAC"/>
    <w:multiLevelType w:val="hybridMultilevel"/>
    <w:tmpl w:val="F71A5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01BF4"/>
    <w:multiLevelType w:val="hybridMultilevel"/>
    <w:tmpl w:val="3DDC9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05"/>
    <w:rsid w:val="00041E05"/>
    <w:rsid w:val="00963716"/>
    <w:rsid w:val="009F29CA"/>
    <w:rsid w:val="00C2094B"/>
    <w:rsid w:val="00E8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2B61"/>
  <w15:chartTrackingRefBased/>
  <w15:docId w15:val="{6C2A17A0-67CC-4C79-BCB9-5FBC2FEF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E05"/>
    <w:pPr>
      <w:spacing w:after="120" w:line="270" w:lineRule="atLeast"/>
    </w:pPr>
    <w:rPr>
      <w:rFonts w:eastAsiaTheme="minorEastAsia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41E05"/>
    <w:pPr>
      <w:spacing w:line="240" w:lineRule="auto"/>
    </w:pPr>
    <w:rPr>
      <w:rFonts w:ascii="Times New Roman" w:eastAsiaTheme="minorHAnsi" w:hAnsi="Times New Roman"/>
      <w:szCs w:val="24"/>
      <w:lang w:eastAsia="en-US"/>
    </w:rPr>
  </w:style>
  <w:style w:type="character" w:customStyle="1" w:styleId="BrdtextChar">
    <w:name w:val="Brödtext Char"/>
    <w:basedOn w:val="Standardstycketeckensnitt"/>
    <w:link w:val="Brdtext"/>
    <w:rsid w:val="00041E05"/>
    <w:rPr>
      <w:rFonts w:ascii="Times New Roman" w:hAnsi="Times New Roman"/>
      <w:sz w:val="24"/>
      <w:szCs w:val="24"/>
    </w:rPr>
  </w:style>
  <w:style w:type="character" w:customStyle="1" w:styleId="eop">
    <w:name w:val="eop"/>
    <w:basedOn w:val="Standardstycketeckensnitt"/>
    <w:rsid w:val="00041E05"/>
  </w:style>
  <w:style w:type="paragraph" w:styleId="Liststycke">
    <w:name w:val="List Paragraph"/>
    <w:basedOn w:val="Normal"/>
    <w:uiPriority w:val="34"/>
    <w:qFormat/>
    <w:rsid w:val="00041E05"/>
    <w:pPr>
      <w:tabs>
        <w:tab w:val="left" w:pos="170"/>
      </w:tabs>
      <w:spacing w:before="60" w:after="0" w:line="312" w:lineRule="auto"/>
      <w:ind w:left="720"/>
    </w:pPr>
    <w:rPr>
      <w:rFonts w:ascii="Calibri" w:eastAsia="Times New Roman" w:hAnsi="Calibri" w:cs="Times New Roman"/>
      <w:color w:val="000000" w:themeColor="text1"/>
      <w:sz w:val="20"/>
      <w:lang w:eastAsia="sv-SE"/>
    </w:rPr>
  </w:style>
  <w:style w:type="character" w:customStyle="1" w:styleId="normaltextrun">
    <w:name w:val="normaltextrun"/>
    <w:basedOn w:val="Standardstycketeckensnitt"/>
    <w:rsid w:val="0004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4D7503B915241916EBDD3F64D9E28" ma:contentTypeVersion="14" ma:contentTypeDescription="Create a new document." ma:contentTypeScope="" ma:versionID="b9504ffa8a4dfb8d5a519d343dcb5be3">
  <xsd:schema xmlns:xsd="http://www.w3.org/2001/XMLSchema" xmlns:xs="http://www.w3.org/2001/XMLSchema" xmlns:p="http://schemas.microsoft.com/office/2006/metadata/properties" xmlns:ns3="2f9a2bcc-05b2-4071-a41a-aa7af22f66f4" xmlns:ns4="4f56be0a-123b-4db7-963b-e93c6649c637" targetNamespace="http://schemas.microsoft.com/office/2006/metadata/properties" ma:root="true" ma:fieldsID="834e8b7528029f1dc915ea3abb04faa7" ns3:_="" ns4:_="">
    <xsd:import namespace="2f9a2bcc-05b2-4071-a41a-aa7af22f66f4"/>
    <xsd:import namespace="4f56be0a-123b-4db7-963b-e93c6649c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a2bcc-05b2-4071-a41a-aa7af22f6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6be0a-123b-4db7-963b-e93c6649c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DA20D-567B-43AF-B30E-2E29636C6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a2bcc-05b2-4071-a41a-aa7af22f66f4"/>
    <ds:schemaRef ds:uri="4f56be0a-123b-4db7-963b-e93c6649c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085A6-73EA-4A94-8B26-F579004A1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9F1B8-94B8-45F5-B833-4D6663A19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1559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Tollbäck</dc:creator>
  <cp:keywords/>
  <dc:description/>
  <cp:lastModifiedBy>Karolina Olofsson</cp:lastModifiedBy>
  <cp:revision>2</cp:revision>
  <dcterms:created xsi:type="dcterms:W3CDTF">2022-12-12T10:32:00Z</dcterms:created>
  <dcterms:modified xsi:type="dcterms:W3CDTF">2022-12-12T10:32:00Z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0x0101002FC4D7503B915241916EBDD3F64D9E28</vt:lpwstr>
  </property>
</Properties>
</file>