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B461" w14:textId="16F11C59" w:rsidR="00030F3D" w:rsidRDefault="00916801" w:rsidP="00437234">
      <w:pPr>
        <w:spacing w:before="0" w:after="1280"/>
        <w:sectPr w:rsidR="00030F3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  <w:r>
        <w:rPr>
          <w:noProof/>
        </w:rPr>
        <w:drawing>
          <wp:inline distT="0" distB="0" distL="0" distR="0" wp14:anchorId="543A0985" wp14:editId="518C2296">
            <wp:extent cx="2120400" cy="1121445"/>
            <wp:effectExtent l="0" t="0" r="0" b="2540"/>
            <wp:docPr id="1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9EEAAC" w14:textId="6582AD67" w:rsidR="00DF49CC" w:rsidRDefault="00DF49CC" w:rsidP="00DF49CC">
      <w:pPr>
        <w:pStyle w:val="Rubrik20"/>
        <w:rPr>
          <w:lang w:eastAsia="sv-SE"/>
        </w:rPr>
      </w:pPr>
      <w:bookmarkStart w:id="0" w:name="bkmStart"/>
      <w:bookmarkEnd w:id="0"/>
      <w:r>
        <w:rPr>
          <w:lang w:eastAsia="sv-SE"/>
        </w:rPr>
        <w:t>Checklista</w:t>
      </w:r>
      <w:r w:rsidR="009316A0">
        <w:rPr>
          <w:lang w:eastAsia="sv-SE"/>
        </w:rPr>
        <w:t xml:space="preserve"> inför och efter disputation</w:t>
      </w:r>
      <w:r w:rsidR="009B4B00">
        <w:rPr>
          <w:lang w:eastAsia="sv-SE"/>
        </w:rPr>
        <w:t xml:space="preserve"> för dig som ska disputera</w:t>
      </w:r>
    </w:p>
    <w:p w14:paraId="1EE2B0F4" w14:textId="2B8E4F07" w:rsidR="00487905" w:rsidRPr="00487905" w:rsidRDefault="0082113C" w:rsidP="00487905">
      <w:pPr>
        <w:rPr>
          <w:lang w:eastAsia="sv-SE"/>
        </w:rPr>
      </w:pPr>
      <w:r>
        <w:t xml:space="preserve">Checklistan kompletterar de högskoleövergripande styrdokumenten </w:t>
      </w:r>
      <w:r w:rsidR="004716B4">
        <w:t>och</w:t>
      </w:r>
      <w:r>
        <w:t xml:space="preserve"> de anvisningar som finns på </w:t>
      </w:r>
      <w:r w:rsidR="009A47CB">
        <w:t xml:space="preserve">medarbetarwebben samt </w:t>
      </w:r>
      <w:r>
        <w:t xml:space="preserve">institutionen. Förslag på ansvariga kan ändras utifrån forskarutbildningsområdenas egna arbetsrutiner. Även ordningen på </w:t>
      </w:r>
      <w:r w:rsidR="002837DB">
        <w:t>vissa</w:t>
      </w:r>
      <w:r>
        <w:t xml:space="preserve"> uppgifter som nämns nedan kan ändras utifrån behov.</w:t>
      </w:r>
    </w:p>
    <w:tbl>
      <w:tblPr>
        <w:tblStyle w:val="Tabellrutnt"/>
        <w:tblW w:w="8642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984"/>
        <w:gridCol w:w="1276"/>
      </w:tblGrid>
      <w:tr w:rsidR="00DF49CC" w:rsidRPr="00360F41" w14:paraId="3753BC85" w14:textId="77777777" w:rsidTr="009316A0">
        <w:tc>
          <w:tcPr>
            <w:tcW w:w="1838" w:type="dxa"/>
            <w:shd w:val="clear" w:color="auto" w:fill="FFD618" w:themeFill="accent1"/>
          </w:tcPr>
          <w:p w14:paraId="229D84F4" w14:textId="77777777" w:rsidR="00DF49CC" w:rsidRPr="00360F41" w:rsidRDefault="00DF49CC" w:rsidP="00926C9D">
            <w:pPr>
              <w:rPr>
                <w:b/>
              </w:rPr>
            </w:pPr>
            <w:r w:rsidRPr="00360F41">
              <w:t>Tidpunkt</w:t>
            </w:r>
          </w:p>
        </w:tc>
        <w:tc>
          <w:tcPr>
            <w:tcW w:w="3544" w:type="dxa"/>
            <w:shd w:val="clear" w:color="auto" w:fill="FFD618" w:themeFill="accent1"/>
          </w:tcPr>
          <w:p w14:paraId="10024E86" w14:textId="77777777" w:rsidR="00DF49CC" w:rsidRDefault="00DF49CC" w:rsidP="00926C9D">
            <w:pPr>
              <w:rPr>
                <w:b/>
              </w:rPr>
            </w:pPr>
            <w:r w:rsidRPr="00360F41">
              <w:t>Moment</w:t>
            </w:r>
          </w:p>
        </w:tc>
        <w:tc>
          <w:tcPr>
            <w:tcW w:w="1984" w:type="dxa"/>
            <w:shd w:val="clear" w:color="auto" w:fill="FFD618" w:themeFill="accent1"/>
          </w:tcPr>
          <w:p w14:paraId="4BA06FBD" w14:textId="2300A133" w:rsidR="00DF49CC" w:rsidRDefault="00DF49CC" w:rsidP="00926C9D">
            <w:pPr>
              <w:rPr>
                <w:b/>
              </w:rPr>
            </w:pPr>
            <w:r>
              <w:t xml:space="preserve">Ansvarig </w:t>
            </w:r>
          </w:p>
        </w:tc>
        <w:tc>
          <w:tcPr>
            <w:tcW w:w="1276" w:type="dxa"/>
            <w:shd w:val="clear" w:color="auto" w:fill="FFD618" w:themeFill="accent1"/>
          </w:tcPr>
          <w:p w14:paraId="64EB70D0" w14:textId="1B709EA2" w:rsidR="00DF49CC" w:rsidRPr="001D43EE" w:rsidRDefault="00DF49CC" w:rsidP="00926C9D">
            <w:pPr>
              <w:rPr>
                <w:b/>
              </w:rPr>
            </w:pPr>
            <w:r w:rsidRPr="001D43EE">
              <w:t>Noteringar</w:t>
            </w:r>
          </w:p>
        </w:tc>
      </w:tr>
      <w:tr w:rsidR="00DF49CC" w:rsidRPr="00360F41" w14:paraId="1599BE0E" w14:textId="77777777" w:rsidTr="009316A0">
        <w:tc>
          <w:tcPr>
            <w:tcW w:w="1838" w:type="dxa"/>
          </w:tcPr>
          <w:p w14:paraId="227415CE" w14:textId="0F38E2DD" w:rsidR="00DF49CC" w:rsidRPr="005E7567" w:rsidRDefault="00DF49CC" w:rsidP="00926C9D">
            <w:pPr>
              <w:rPr>
                <w:b/>
                <w:bCs/>
              </w:rPr>
            </w:pPr>
            <w:r w:rsidRPr="005E7567">
              <w:rPr>
                <w:b/>
                <w:bCs/>
              </w:rPr>
              <w:t>Doktorandens sista år</w:t>
            </w:r>
          </w:p>
        </w:tc>
        <w:tc>
          <w:tcPr>
            <w:tcW w:w="3544" w:type="dxa"/>
          </w:tcPr>
          <w:p w14:paraId="5A75515B" w14:textId="4A0E774B" w:rsidR="00DF49CC" w:rsidRPr="00B413B3" w:rsidRDefault="00DF49CC" w:rsidP="00926C9D">
            <w:pPr>
              <w:ind w:left="36"/>
              <w:rPr>
                <w:rFonts w:cstheme="minorHAnsi"/>
              </w:rPr>
            </w:pPr>
            <w:r w:rsidRPr="00B413B3">
              <w:rPr>
                <w:rFonts w:cstheme="minorHAnsi"/>
              </w:rPr>
              <w:t>Planera för återstående delar av</w:t>
            </w:r>
            <w:r>
              <w:rPr>
                <w:rFonts w:cstheme="minorHAnsi"/>
              </w:rPr>
              <w:t xml:space="preserve"> </w:t>
            </w:r>
            <w:r w:rsidRPr="00B413B3">
              <w:rPr>
                <w:rFonts w:cstheme="minorHAnsi"/>
              </w:rPr>
              <w:t>utbildningen</w:t>
            </w:r>
            <w:r w:rsidR="001D43EE">
              <w:rPr>
                <w:rFonts w:cstheme="minorHAnsi"/>
              </w:rPr>
              <w:t>.</w:t>
            </w:r>
          </w:p>
          <w:p w14:paraId="61BF01DF" w14:textId="77777777" w:rsidR="00DF49CC" w:rsidRPr="004A306E" w:rsidRDefault="00DF49CC" w:rsidP="00926C9D">
            <w:pPr>
              <w:pStyle w:val="Liststycke"/>
              <w:numPr>
                <w:ilvl w:val="0"/>
                <w:numId w:val="0"/>
              </w:numPr>
              <w:ind w:left="72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7B7C4D7" w14:textId="77777777" w:rsidR="00DF49CC" w:rsidRPr="00574C7E" w:rsidRDefault="00DF49CC" w:rsidP="00926C9D">
            <w:pPr>
              <w:rPr>
                <w:rFonts w:cstheme="minorHAnsi"/>
              </w:rPr>
            </w:pPr>
            <w:r>
              <w:rPr>
                <w:rFonts w:cstheme="minorHAnsi"/>
              </w:rPr>
              <w:t>Huvudhandledare och doktorand</w:t>
            </w:r>
          </w:p>
        </w:tc>
        <w:tc>
          <w:tcPr>
            <w:tcW w:w="1276" w:type="dxa"/>
          </w:tcPr>
          <w:p w14:paraId="60075D78" w14:textId="77777777" w:rsidR="00DF49CC" w:rsidRPr="004A306E" w:rsidRDefault="00DF49CC" w:rsidP="00926C9D">
            <w:pPr>
              <w:ind w:left="360" w:hanging="360"/>
              <w:rPr>
                <w:rFonts w:cstheme="minorHAnsi"/>
              </w:rPr>
            </w:pPr>
          </w:p>
        </w:tc>
      </w:tr>
      <w:tr w:rsidR="00326B91" w:rsidRPr="00360F41" w14:paraId="41A19903" w14:textId="77777777" w:rsidTr="009316A0">
        <w:tc>
          <w:tcPr>
            <w:tcW w:w="1838" w:type="dxa"/>
            <w:vMerge w:val="restart"/>
          </w:tcPr>
          <w:p w14:paraId="461CE36C" w14:textId="77777777" w:rsidR="00326B91" w:rsidRPr="005E7567" w:rsidRDefault="00326B91" w:rsidP="00926C9D">
            <w:pPr>
              <w:rPr>
                <w:b/>
                <w:bCs/>
              </w:rPr>
            </w:pPr>
            <w:r w:rsidRPr="005E7567">
              <w:rPr>
                <w:b/>
                <w:bCs/>
              </w:rPr>
              <w:t>Cirka sex månader före planerad disputation</w:t>
            </w:r>
            <w:r>
              <w:rPr>
                <w:b/>
                <w:bCs/>
              </w:rPr>
              <w:t xml:space="preserve"> och efter slutseminariet</w:t>
            </w:r>
          </w:p>
        </w:tc>
        <w:tc>
          <w:tcPr>
            <w:tcW w:w="3544" w:type="dxa"/>
          </w:tcPr>
          <w:p w14:paraId="5D4D72E2" w14:textId="33F53973" w:rsidR="00326B91" w:rsidRDefault="00326B91" w:rsidP="00926C9D">
            <w:pPr>
              <w:ind w:left="36"/>
            </w:pPr>
            <w:r>
              <w:t>Sammankalla till förberedande disputationsmöte.</w:t>
            </w:r>
          </w:p>
        </w:tc>
        <w:tc>
          <w:tcPr>
            <w:tcW w:w="1984" w:type="dxa"/>
          </w:tcPr>
          <w:p w14:paraId="40705236" w14:textId="18E8FB02" w:rsidR="00326B91" w:rsidRPr="000D3492" w:rsidRDefault="00326B91" w:rsidP="001D43EE">
            <w:r w:rsidRPr="000D3492">
              <w:t>Studierektor</w:t>
            </w:r>
          </w:p>
        </w:tc>
        <w:tc>
          <w:tcPr>
            <w:tcW w:w="1276" w:type="dxa"/>
          </w:tcPr>
          <w:p w14:paraId="300EC4D3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58236D41" w14:textId="77777777" w:rsidTr="009316A0">
        <w:tc>
          <w:tcPr>
            <w:tcW w:w="1838" w:type="dxa"/>
            <w:vMerge/>
          </w:tcPr>
          <w:p w14:paraId="6F77D111" w14:textId="77777777" w:rsidR="00326B91" w:rsidRPr="005E7567" w:rsidRDefault="00326B91" w:rsidP="00926C9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2770956B" w14:textId="460C305A" w:rsidR="00326B91" w:rsidRDefault="00326B91" w:rsidP="00926C9D">
            <w:r>
              <w:t>Planera disputations</w:t>
            </w:r>
            <w:r w:rsidRPr="00360F41">
              <w:t>datum</w:t>
            </w:r>
            <w:r>
              <w:t xml:space="preserve">. </w:t>
            </w:r>
            <w:r w:rsidRPr="00767851">
              <w:t xml:space="preserve">Disputationsdatum måste ligga inom följande perioder: 15 augusti – 21 december eller 7 januari – 15 juni. </w:t>
            </w:r>
          </w:p>
        </w:tc>
        <w:tc>
          <w:tcPr>
            <w:tcW w:w="1984" w:type="dxa"/>
          </w:tcPr>
          <w:p w14:paraId="7CC3A3DE" w14:textId="1275C631" w:rsidR="00326B91" w:rsidRDefault="00326B91" w:rsidP="00926C9D">
            <w:r>
              <w:t xml:space="preserve">Huvudhandledare och doktorand i samråd med opponent, administratör, </w:t>
            </w:r>
            <w:proofErr w:type="spellStart"/>
            <w:r>
              <w:t>AVM:s</w:t>
            </w:r>
            <w:proofErr w:type="spellEnd"/>
            <w:r>
              <w:t xml:space="preserve"> handläggare och </w:t>
            </w:r>
            <w:r w:rsidRPr="000D3492">
              <w:t>biblioteket</w:t>
            </w:r>
          </w:p>
        </w:tc>
        <w:tc>
          <w:tcPr>
            <w:tcW w:w="1276" w:type="dxa"/>
          </w:tcPr>
          <w:p w14:paraId="78726897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38A63028" w14:textId="77777777" w:rsidTr="009316A0">
        <w:tc>
          <w:tcPr>
            <w:tcW w:w="1838" w:type="dxa"/>
            <w:vMerge/>
          </w:tcPr>
          <w:p w14:paraId="62232EF4" w14:textId="77777777" w:rsidR="00326B91" w:rsidRPr="00360F41" w:rsidRDefault="00326B91" w:rsidP="00926C9D"/>
        </w:tc>
        <w:tc>
          <w:tcPr>
            <w:tcW w:w="3544" w:type="dxa"/>
          </w:tcPr>
          <w:p w14:paraId="7ACD2665" w14:textId="20119A82" w:rsidR="00326B91" w:rsidRDefault="00326B91" w:rsidP="00926C9D">
            <w:pPr>
              <w:ind w:left="36"/>
            </w:pPr>
            <w:r>
              <w:t xml:space="preserve">Boka lokal </w:t>
            </w:r>
            <w:r w:rsidRPr="00360F41">
              <w:t>för disputation</w:t>
            </w:r>
            <w:r>
              <w:t>en och betygsnämndsmötet.</w:t>
            </w:r>
          </w:p>
        </w:tc>
        <w:tc>
          <w:tcPr>
            <w:tcW w:w="1984" w:type="dxa"/>
          </w:tcPr>
          <w:p w14:paraId="2B46F624" w14:textId="2A7921DA" w:rsidR="00326B91" w:rsidRDefault="00326B91" w:rsidP="00926C9D">
            <w:r>
              <w:t>Administratör</w:t>
            </w:r>
          </w:p>
          <w:p w14:paraId="5C5D89E2" w14:textId="77777777" w:rsidR="00326B91" w:rsidRDefault="00326B91" w:rsidP="00926C9D"/>
        </w:tc>
        <w:tc>
          <w:tcPr>
            <w:tcW w:w="1276" w:type="dxa"/>
          </w:tcPr>
          <w:p w14:paraId="0B7F95E5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57D7BBB8" w14:textId="77777777" w:rsidTr="009316A0">
        <w:tc>
          <w:tcPr>
            <w:tcW w:w="1838" w:type="dxa"/>
            <w:vMerge/>
          </w:tcPr>
          <w:p w14:paraId="5A9250B0" w14:textId="77777777" w:rsidR="00326B91" w:rsidRPr="00360F41" w:rsidRDefault="00326B91" w:rsidP="00926C9D"/>
        </w:tc>
        <w:tc>
          <w:tcPr>
            <w:tcW w:w="3544" w:type="dxa"/>
          </w:tcPr>
          <w:p w14:paraId="3A2E47D4" w14:textId="6403A4FD" w:rsidR="00326B91" w:rsidRPr="003470D3" w:rsidRDefault="00326B91" w:rsidP="00926C9D">
            <w:pPr>
              <w:ind w:left="36"/>
              <w:rPr>
                <w:rFonts w:cstheme="minorHAnsi"/>
              </w:rPr>
            </w:pPr>
            <w:r>
              <w:t>Ta fram förslag på opponent, betygsnämndsledamöter inklusive ersättare samt disputationsordförande</w:t>
            </w:r>
            <w:r w:rsidR="00BA6F11">
              <w:t>.</w:t>
            </w:r>
            <w:r>
              <w:t xml:space="preserve"> </w:t>
            </w:r>
            <w:r w:rsidR="00BA6F11">
              <w:t>D</w:t>
            </w:r>
            <w:r>
              <w:t>iskutera eventuell grönläsare med handledarkollegiet.</w:t>
            </w:r>
          </w:p>
        </w:tc>
        <w:tc>
          <w:tcPr>
            <w:tcW w:w="1984" w:type="dxa"/>
          </w:tcPr>
          <w:p w14:paraId="1C866C54" w14:textId="77777777" w:rsidR="00326B91" w:rsidRPr="00183F83" w:rsidRDefault="00326B91" w:rsidP="00926C9D">
            <w:r>
              <w:t>Huvudhandledare</w:t>
            </w:r>
          </w:p>
          <w:p w14:paraId="6BF6A3F6" w14:textId="77777777" w:rsidR="00326B91" w:rsidRPr="00B413B3" w:rsidRDefault="00326B91" w:rsidP="00926C9D"/>
        </w:tc>
        <w:tc>
          <w:tcPr>
            <w:tcW w:w="1276" w:type="dxa"/>
          </w:tcPr>
          <w:p w14:paraId="6FFCFF36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7C2839E5" w14:textId="77777777" w:rsidTr="009316A0">
        <w:tc>
          <w:tcPr>
            <w:tcW w:w="1838" w:type="dxa"/>
            <w:vMerge/>
          </w:tcPr>
          <w:p w14:paraId="0A495A7D" w14:textId="77777777" w:rsidR="00326B91" w:rsidRPr="00360F41" w:rsidRDefault="00326B91" w:rsidP="00926C9D"/>
        </w:tc>
        <w:tc>
          <w:tcPr>
            <w:tcW w:w="3544" w:type="dxa"/>
          </w:tcPr>
          <w:p w14:paraId="3B211C51" w14:textId="6EBE4338" w:rsidR="00326B91" w:rsidRDefault="00326B91" w:rsidP="00926C9D">
            <w:pPr>
              <w:ind w:left="36"/>
            </w:pPr>
            <w:r w:rsidRPr="00D64112">
              <w:t>Kontrollera Ladok-intyg för avklarade kurser. Kontakta institutionens Ladok-administratör om någon avklarad kurs saknas</w:t>
            </w:r>
            <w:r>
              <w:t>.</w:t>
            </w:r>
          </w:p>
        </w:tc>
        <w:tc>
          <w:tcPr>
            <w:tcW w:w="1984" w:type="dxa"/>
          </w:tcPr>
          <w:p w14:paraId="00481E08" w14:textId="77777777" w:rsidR="00326B91" w:rsidRDefault="00326B91" w:rsidP="00926C9D">
            <w:r>
              <w:t>Doktorand</w:t>
            </w:r>
          </w:p>
          <w:p w14:paraId="69B4BAC6" w14:textId="77777777" w:rsidR="00326B91" w:rsidRDefault="00326B91" w:rsidP="00926C9D"/>
        </w:tc>
        <w:tc>
          <w:tcPr>
            <w:tcW w:w="1276" w:type="dxa"/>
          </w:tcPr>
          <w:p w14:paraId="556E1BAA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5A2E0097" w14:textId="77777777" w:rsidTr="009316A0">
        <w:tc>
          <w:tcPr>
            <w:tcW w:w="1838" w:type="dxa"/>
            <w:vMerge/>
          </w:tcPr>
          <w:p w14:paraId="2E421109" w14:textId="77777777" w:rsidR="00326B91" w:rsidRPr="00360F41" w:rsidRDefault="00326B91" w:rsidP="00926C9D"/>
        </w:tc>
        <w:tc>
          <w:tcPr>
            <w:tcW w:w="3544" w:type="dxa"/>
          </w:tcPr>
          <w:p w14:paraId="37945013" w14:textId="5AE3CE1C" w:rsidR="00326B91" w:rsidRDefault="00326B91" w:rsidP="00926C9D">
            <w:pPr>
              <w:ind w:left="36"/>
              <w:rPr>
                <w:rFonts w:cstheme="minorHAnsi"/>
              </w:rPr>
            </w:pPr>
            <w:r>
              <w:t>Kontakta biblioteket för tidplan för avhandlingstryck, spikning och spikningsceremoni. D</w:t>
            </w:r>
            <w:r w:rsidRPr="00B413B3">
              <w:rPr>
                <w:rFonts w:cstheme="minorHAnsi"/>
              </w:rPr>
              <w:t xml:space="preserve">elge </w:t>
            </w:r>
            <w:r>
              <w:rPr>
                <w:rFonts w:cstheme="minorHAnsi"/>
              </w:rPr>
              <w:lastRenderedPageBreak/>
              <w:t xml:space="preserve">bibliotekets tidsplan till </w:t>
            </w:r>
            <w:r w:rsidRPr="00B413B3">
              <w:rPr>
                <w:rFonts w:cstheme="minorHAnsi"/>
              </w:rPr>
              <w:t>huvudhandledare och administratör</w:t>
            </w:r>
            <w:r>
              <w:rPr>
                <w:rFonts w:cstheme="minorHAnsi"/>
              </w:rPr>
              <w:t>.</w:t>
            </w:r>
          </w:p>
          <w:p w14:paraId="4FD0BF85" w14:textId="506DA6AF" w:rsidR="00326B91" w:rsidRPr="0044028C" w:rsidRDefault="00326B91" w:rsidP="00926C9D">
            <w:pPr>
              <w:ind w:left="36"/>
              <w:rPr>
                <w:rFonts w:cstheme="minorHAnsi"/>
                <w:strike/>
              </w:rPr>
            </w:pPr>
            <w:r w:rsidRPr="00976BA3">
              <w:rPr>
                <w:rFonts w:cstheme="minorHAnsi"/>
              </w:rPr>
              <w:t>Det är viktigt att hålla bibliotekets tidsplan för produktionen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16502A42" w14:textId="77777777" w:rsidR="00326B91" w:rsidRDefault="00326B91" w:rsidP="00926C9D">
            <w:r>
              <w:lastRenderedPageBreak/>
              <w:t>Doktorand</w:t>
            </w:r>
          </w:p>
        </w:tc>
        <w:tc>
          <w:tcPr>
            <w:tcW w:w="1276" w:type="dxa"/>
          </w:tcPr>
          <w:p w14:paraId="1C71F0C2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63190B9C" w14:textId="77777777" w:rsidTr="009316A0">
        <w:tc>
          <w:tcPr>
            <w:tcW w:w="1838" w:type="dxa"/>
            <w:vMerge/>
          </w:tcPr>
          <w:p w14:paraId="31D990F3" w14:textId="77777777" w:rsidR="00326B91" w:rsidRPr="00360F41" w:rsidRDefault="00326B91" w:rsidP="00926C9D"/>
        </w:tc>
        <w:tc>
          <w:tcPr>
            <w:tcW w:w="3544" w:type="dxa"/>
          </w:tcPr>
          <w:p w14:paraId="029A89EE" w14:textId="01300C57" w:rsidR="00326B91" w:rsidRPr="00896ABF" w:rsidRDefault="00326B91" w:rsidP="00926C9D">
            <w:pPr>
              <w:ind w:left="36"/>
              <w:rPr>
                <w:rFonts w:cstheme="minorHAnsi"/>
              </w:rPr>
            </w:pPr>
            <w:r w:rsidRPr="00B413B3">
              <w:rPr>
                <w:rFonts w:cstheme="minorHAnsi"/>
              </w:rPr>
              <w:t>Kontakta upphandlingsenheten för att diskutera språkgranskningsprocessen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7DAA2628" w14:textId="77777777" w:rsidR="00326B91" w:rsidRPr="000370A9" w:rsidRDefault="00326B91" w:rsidP="00926C9D">
            <w:r w:rsidRPr="000370A9">
              <w:t xml:space="preserve">Doktorand med stöd av huvudhandledare </w:t>
            </w:r>
          </w:p>
        </w:tc>
        <w:tc>
          <w:tcPr>
            <w:tcW w:w="1276" w:type="dxa"/>
          </w:tcPr>
          <w:p w14:paraId="0386BD4E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7FF16323" w14:textId="77777777" w:rsidTr="009316A0">
        <w:tc>
          <w:tcPr>
            <w:tcW w:w="1838" w:type="dxa"/>
            <w:vMerge/>
          </w:tcPr>
          <w:p w14:paraId="52DF5B4D" w14:textId="77777777" w:rsidR="00326B91" w:rsidRPr="00360F41" w:rsidRDefault="00326B91" w:rsidP="00926C9D"/>
        </w:tc>
        <w:tc>
          <w:tcPr>
            <w:tcW w:w="3544" w:type="dxa"/>
          </w:tcPr>
          <w:p w14:paraId="5DBE8DEF" w14:textId="7AB763D9" w:rsidR="00326B91" w:rsidRPr="005B417F" w:rsidRDefault="00326B91" w:rsidP="00926C9D">
            <w:pPr>
              <w:ind w:left="36"/>
              <w:rPr>
                <w:rFonts w:cstheme="minorHAnsi"/>
                <w:color w:val="284879" w:themeColor="accent4"/>
              </w:rPr>
            </w:pPr>
            <w:r>
              <w:rPr>
                <w:rStyle w:val="Hyperlnk"/>
                <w:rFonts w:cstheme="minorHAnsi"/>
                <w:color w:val="2E3137" w:themeColor="text1"/>
              </w:rPr>
              <w:t xml:space="preserve">Kontakta arkivarie för att få veta vilket underlag för avhandlingen </w:t>
            </w:r>
            <w:r w:rsidR="001D4C90">
              <w:rPr>
                <w:rStyle w:val="Hyperlnk"/>
                <w:rFonts w:cstheme="minorHAnsi"/>
                <w:color w:val="2E3137" w:themeColor="text1"/>
              </w:rPr>
              <w:t>som måste</w:t>
            </w:r>
            <w:r>
              <w:rPr>
                <w:rStyle w:val="Hyperlnk"/>
                <w:rFonts w:cstheme="minorHAnsi"/>
                <w:color w:val="2E3137" w:themeColor="text1"/>
              </w:rPr>
              <w:t xml:space="preserve"> arkiveras.</w:t>
            </w:r>
          </w:p>
        </w:tc>
        <w:tc>
          <w:tcPr>
            <w:tcW w:w="1984" w:type="dxa"/>
          </w:tcPr>
          <w:p w14:paraId="7257F86A" w14:textId="77777777" w:rsidR="00326B91" w:rsidRPr="005E7567" w:rsidRDefault="00326B91" w:rsidP="00926C9D">
            <w:r>
              <w:t>Doktorand</w:t>
            </w:r>
          </w:p>
        </w:tc>
        <w:tc>
          <w:tcPr>
            <w:tcW w:w="1276" w:type="dxa"/>
          </w:tcPr>
          <w:p w14:paraId="33E1FE9C" w14:textId="77777777" w:rsidR="00326B91" w:rsidRDefault="00326B91" w:rsidP="00926C9D">
            <w:pPr>
              <w:ind w:left="360" w:hanging="360"/>
            </w:pPr>
          </w:p>
        </w:tc>
      </w:tr>
      <w:tr w:rsidR="00DF49CC" w:rsidRPr="00360F41" w14:paraId="205D773B" w14:textId="77777777" w:rsidTr="009316A0">
        <w:tc>
          <w:tcPr>
            <w:tcW w:w="1838" w:type="dxa"/>
          </w:tcPr>
          <w:p w14:paraId="6A7525F5" w14:textId="77777777" w:rsidR="00DF49CC" w:rsidRPr="005E7567" w:rsidRDefault="00DF49CC" w:rsidP="00926C9D">
            <w:pPr>
              <w:rPr>
                <w:b/>
                <w:bCs/>
              </w:rPr>
            </w:pPr>
            <w:r w:rsidRPr="005E7567">
              <w:rPr>
                <w:b/>
                <w:bCs/>
              </w:rPr>
              <w:t>Tre</w:t>
            </w:r>
            <w:r>
              <w:rPr>
                <w:b/>
                <w:bCs/>
              </w:rPr>
              <w:t xml:space="preserve"> till </w:t>
            </w:r>
            <w:r w:rsidRPr="005E7567">
              <w:rPr>
                <w:b/>
                <w:bCs/>
              </w:rPr>
              <w:t>sex månader före disputation</w:t>
            </w:r>
          </w:p>
        </w:tc>
        <w:tc>
          <w:tcPr>
            <w:tcW w:w="3544" w:type="dxa"/>
          </w:tcPr>
          <w:p w14:paraId="4AD0483C" w14:textId="77777777" w:rsidR="00F438B7" w:rsidRDefault="00DF49CC" w:rsidP="00926C9D">
            <w:pPr>
              <w:ind w:left="36"/>
            </w:pPr>
            <w:r>
              <w:t>Bereda förslag på datum, tid, plats, opponent, betygsnämnd med ersättare och disputationsordförande.</w:t>
            </w:r>
            <w:r w:rsidR="00D64112">
              <w:t xml:space="preserve"> </w:t>
            </w:r>
          </w:p>
          <w:p w14:paraId="2B3E05BE" w14:textId="60342084" w:rsidR="00DF49CC" w:rsidRDefault="00D64112" w:rsidP="00926C9D">
            <w:pPr>
              <w:ind w:left="36"/>
            </w:pPr>
            <w:r>
              <w:t xml:space="preserve">Skicka godkänt förslag till </w:t>
            </w:r>
            <w:proofErr w:type="spellStart"/>
            <w:r>
              <w:t>AVM:s</w:t>
            </w:r>
            <w:proofErr w:type="spellEnd"/>
            <w:r>
              <w:t xml:space="preserve"> handläggare.</w:t>
            </w:r>
          </w:p>
        </w:tc>
        <w:tc>
          <w:tcPr>
            <w:tcW w:w="1984" w:type="dxa"/>
          </w:tcPr>
          <w:p w14:paraId="0F55F9C9" w14:textId="533D1C5C" w:rsidR="00DF49CC" w:rsidRDefault="00DF49CC" w:rsidP="00926C9D">
            <w:r>
              <w:t>Ämnets handledarkollegium och forskarutbildnings-områdets styrgrupp</w:t>
            </w:r>
            <w:r w:rsidR="00D64112">
              <w:t>.</w:t>
            </w:r>
          </w:p>
        </w:tc>
        <w:tc>
          <w:tcPr>
            <w:tcW w:w="1276" w:type="dxa"/>
          </w:tcPr>
          <w:p w14:paraId="705C4F5C" w14:textId="77777777" w:rsidR="00DF49CC" w:rsidRDefault="00DF49CC" w:rsidP="00926C9D">
            <w:pPr>
              <w:ind w:left="360" w:hanging="360"/>
            </w:pPr>
          </w:p>
        </w:tc>
      </w:tr>
      <w:tr w:rsidR="00326B91" w:rsidRPr="00360F41" w14:paraId="32D9269B" w14:textId="77777777" w:rsidTr="009316A0">
        <w:tc>
          <w:tcPr>
            <w:tcW w:w="1838" w:type="dxa"/>
            <w:vMerge w:val="restart"/>
          </w:tcPr>
          <w:p w14:paraId="3D46A7EF" w14:textId="5ACE1F08" w:rsidR="00326B91" w:rsidRDefault="00326B91" w:rsidP="00926C9D">
            <w:r w:rsidRPr="0044028C">
              <w:rPr>
                <w:b/>
                <w:bCs/>
              </w:rPr>
              <w:t>Två till fem månader före disputation</w:t>
            </w:r>
          </w:p>
        </w:tc>
        <w:tc>
          <w:tcPr>
            <w:tcW w:w="3544" w:type="dxa"/>
          </w:tcPr>
          <w:p w14:paraId="5AA5574F" w14:textId="6C47EAA4" w:rsidR="00326B91" w:rsidRDefault="00326B91" w:rsidP="00926C9D">
            <w:pPr>
              <w:ind w:left="36"/>
            </w:pPr>
            <w:r>
              <w:t>Fatta beslut om disputationsdatum, tid, opponent, betygsnämnd med ersättare och disputationsordförande</w:t>
            </w:r>
            <w:r w:rsidR="00BA6F11">
              <w:t>.</w:t>
            </w:r>
          </w:p>
        </w:tc>
        <w:tc>
          <w:tcPr>
            <w:tcW w:w="1984" w:type="dxa"/>
          </w:tcPr>
          <w:p w14:paraId="14136996" w14:textId="77777777" w:rsidR="00326B91" w:rsidRDefault="00326B91" w:rsidP="00926C9D">
            <w:proofErr w:type="spellStart"/>
            <w:r>
              <w:t>FFU:s</w:t>
            </w:r>
            <w:proofErr w:type="spellEnd"/>
            <w:r>
              <w:t xml:space="preserve"> ordförande</w:t>
            </w:r>
          </w:p>
          <w:p w14:paraId="47C66AF2" w14:textId="77777777" w:rsidR="00326B91" w:rsidRDefault="00326B91" w:rsidP="00926C9D"/>
        </w:tc>
        <w:tc>
          <w:tcPr>
            <w:tcW w:w="1276" w:type="dxa"/>
          </w:tcPr>
          <w:p w14:paraId="22019C62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1DE2A0F8" w14:textId="77777777" w:rsidTr="009316A0">
        <w:tc>
          <w:tcPr>
            <w:tcW w:w="1838" w:type="dxa"/>
            <w:vMerge/>
          </w:tcPr>
          <w:p w14:paraId="48D8D07E" w14:textId="77777777" w:rsidR="00326B91" w:rsidRDefault="00326B91" w:rsidP="00926C9D"/>
        </w:tc>
        <w:tc>
          <w:tcPr>
            <w:tcW w:w="3544" w:type="dxa"/>
          </w:tcPr>
          <w:p w14:paraId="40C35E92" w14:textId="5A91C554" w:rsidR="00326B91" w:rsidRDefault="00326B91" w:rsidP="00926C9D">
            <w:pPr>
              <w:ind w:left="36"/>
            </w:pPr>
            <w:r w:rsidRPr="00D64112">
              <w:t>Lämna kort information om avhandlingens innehåll, avhandlingstitel samt avhandlingens omslag till den person som skapar kalenderpost, sköter mejlutskick och eventuellt gör affisch.</w:t>
            </w:r>
          </w:p>
        </w:tc>
        <w:tc>
          <w:tcPr>
            <w:tcW w:w="1984" w:type="dxa"/>
          </w:tcPr>
          <w:p w14:paraId="220FD6FD" w14:textId="77777777" w:rsidR="00326B91" w:rsidRDefault="00326B91" w:rsidP="00926C9D">
            <w:r>
              <w:t>Doktorand</w:t>
            </w:r>
          </w:p>
        </w:tc>
        <w:tc>
          <w:tcPr>
            <w:tcW w:w="1276" w:type="dxa"/>
          </w:tcPr>
          <w:p w14:paraId="54B77A7B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510DE503" w14:textId="77777777" w:rsidTr="009316A0">
        <w:tc>
          <w:tcPr>
            <w:tcW w:w="1838" w:type="dxa"/>
            <w:vMerge/>
          </w:tcPr>
          <w:p w14:paraId="1A460D3B" w14:textId="77777777" w:rsidR="00326B91" w:rsidRDefault="00326B91" w:rsidP="00926C9D"/>
        </w:tc>
        <w:tc>
          <w:tcPr>
            <w:tcW w:w="3544" w:type="dxa"/>
          </w:tcPr>
          <w:p w14:paraId="0C7660AF" w14:textId="3F39D245" w:rsidR="00326B91" w:rsidRDefault="00326B91" w:rsidP="00926C9D">
            <w:pPr>
              <w:ind w:left="36"/>
            </w:pPr>
            <w:r>
              <w:t>Skapa</w:t>
            </w:r>
            <w:r w:rsidRPr="00360F41">
              <w:t xml:space="preserve"> kalend</w:t>
            </w:r>
            <w:r>
              <w:t>er</w:t>
            </w:r>
            <w:r w:rsidRPr="00360F41">
              <w:t>post för både spikning</w:t>
            </w:r>
            <w:r>
              <w:t>sceremoni</w:t>
            </w:r>
            <w:r w:rsidRPr="00360F41">
              <w:t xml:space="preserve"> och disputation</w:t>
            </w:r>
            <w:r>
              <w:t xml:space="preserve"> på sh.se. </w:t>
            </w:r>
          </w:p>
        </w:tc>
        <w:tc>
          <w:tcPr>
            <w:tcW w:w="1984" w:type="dxa"/>
          </w:tcPr>
          <w:p w14:paraId="3467E1A8" w14:textId="77777777" w:rsidR="00326B91" w:rsidRPr="00D64112" w:rsidRDefault="00326B91" w:rsidP="00926C9D">
            <w:r w:rsidRPr="00D64112">
              <w:t>Administratör</w:t>
            </w:r>
          </w:p>
        </w:tc>
        <w:tc>
          <w:tcPr>
            <w:tcW w:w="1276" w:type="dxa"/>
          </w:tcPr>
          <w:p w14:paraId="1048B9D5" w14:textId="77777777" w:rsidR="00326B91" w:rsidRDefault="00326B91" w:rsidP="00926C9D">
            <w:pPr>
              <w:ind w:left="360" w:hanging="360"/>
            </w:pPr>
          </w:p>
        </w:tc>
      </w:tr>
      <w:tr w:rsidR="00DF49CC" w:rsidRPr="00360F41" w14:paraId="77C5F8AA" w14:textId="77777777" w:rsidTr="009316A0">
        <w:tc>
          <w:tcPr>
            <w:tcW w:w="1838" w:type="dxa"/>
          </w:tcPr>
          <w:p w14:paraId="1D178C9E" w14:textId="77777777" w:rsidR="00DF49CC" w:rsidRPr="00CB7ED6" w:rsidRDefault="00DF49CC" w:rsidP="00926C9D">
            <w:pPr>
              <w:rPr>
                <w:b/>
                <w:bCs/>
              </w:rPr>
            </w:pPr>
            <w:r w:rsidRPr="00CB7ED6">
              <w:rPr>
                <w:b/>
                <w:bCs/>
              </w:rPr>
              <w:t xml:space="preserve">Senast </w:t>
            </w:r>
            <w:r w:rsidRPr="00312E5D">
              <w:rPr>
                <w:b/>
                <w:bCs/>
              </w:rPr>
              <w:t>sju</w:t>
            </w:r>
            <w:r w:rsidRPr="00CB7ED6">
              <w:rPr>
                <w:b/>
                <w:bCs/>
              </w:rPr>
              <w:t xml:space="preserve"> terminsveckor före disputation</w:t>
            </w:r>
          </w:p>
        </w:tc>
        <w:tc>
          <w:tcPr>
            <w:tcW w:w="3544" w:type="dxa"/>
          </w:tcPr>
          <w:p w14:paraId="499DA444" w14:textId="6BC44A69" w:rsidR="00105D7A" w:rsidRDefault="00DF49CC" w:rsidP="00926C9D">
            <w:r w:rsidRPr="00F470E9">
              <w:rPr>
                <w:rFonts w:cstheme="minorHAnsi"/>
              </w:rPr>
              <w:t>Lämna tryckfärdig avhandling till biblioteket för layout, montering och leverans till tryckeriet</w:t>
            </w:r>
            <w:r w:rsidR="00BA6F11">
              <w:rPr>
                <w:rFonts w:cstheme="minorHAnsi"/>
              </w:rPr>
              <w:t>.</w:t>
            </w:r>
            <w:r w:rsidR="00BA6F11">
              <w:t xml:space="preserve"> </w:t>
            </w:r>
            <w:r w:rsidR="00105D7A">
              <w:t>Se publiceringsriktlinjer.</w:t>
            </w:r>
          </w:p>
          <w:p w14:paraId="0DBA3550" w14:textId="22BD0CB8" w:rsidR="00DF49CC" w:rsidRPr="00976BA3" w:rsidRDefault="00BA6F11" w:rsidP="00926C9D">
            <w:r>
              <w:t xml:space="preserve">Signera </w:t>
            </w:r>
            <w:r w:rsidR="00DF49CC">
              <w:t>avtal mellan högskolan och doktoranden.</w:t>
            </w:r>
            <w:r w:rsidR="00976BA3">
              <w:t xml:space="preserve"> </w:t>
            </w:r>
          </w:p>
          <w:p w14:paraId="3B9C08FE" w14:textId="0AF95785" w:rsidR="00DF49CC" w:rsidRPr="00F470E9" w:rsidRDefault="00DF49CC" w:rsidP="00926C9D">
            <w:r w:rsidRPr="00976BA3">
              <w:t xml:space="preserve">Sju veckor gäller en monografi/sammanläggs-avhandling på ca 250 A4-sidor. Tiden behöver förlängas vid ökande svårighet, </w:t>
            </w:r>
            <w:proofErr w:type="gramStart"/>
            <w:r w:rsidRPr="00976BA3">
              <w:t>t ex</w:t>
            </w:r>
            <w:proofErr w:type="gramEnd"/>
            <w:r w:rsidRPr="00976BA3">
              <w:t xml:space="preserve">: inlagan är på mer än 250 sidor, språkgranskning försenar inlämningen, inlagan innehåller </w:t>
            </w:r>
            <w:r w:rsidRPr="00976BA3">
              <w:lastRenderedPageBreak/>
              <w:t>tabeller och figurer som måste formateras om för att passa in i bokformatet, hela manuset inte lämnas in i tid.</w:t>
            </w:r>
          </w:p>
        </w:tc>
        <w:tc>
          <w:tcPr>
            <w:tcW w:w="1984" w:type="dxa"/>
          </w:tcPr>
          <w:p w14:paraId="297C96BA" w14:textId="68B1A3F8" w:rsidR="00DF49CC" w:rsidRPr="00926C9D" w:rsidRDefault="00BA6F11" w:rsidP="00926C9D">
            <w:pPr>
              <w:rPr>
                <w:rFonts w:cstheme="minorHAnsi"/>
              </w:rPr>
            </w:pPr>
            <w:r w:rsidRPr="005D6423">
              <w:rPr>
                <w:rFonts w:cstheme="minorHAnsi"/>
              </w:rPr>
              <w:lastRenderedPageBreak/>
              <w:t>Doktorand</w:t>
            </w:r>
          </w:p>
        </w:tc>
        <w:tc>
          <w:tcPr>
            <w:tcW w:w="1276" w:type="dxa"/>
          </w:tcPr>
          <w:p w14:paraId="2BAF1BB0" w14:textId="77777777" w:rsidR="00DF49CC" w:rsidRPr="00C81DDA" w:rsidRDefault="00DF49CC" w:rsidP="00926C9D">
            <w:pPr>
              <w:ind w:left="360" w:hanging="360"/>
              <w:rPr>
                <w:rFonts w:cstheme="minorHAnsi"/>
              </w:rPr>
            </w:pPr>
          </w:p>
        </w:tc>
      </w:tr>
      <w:tr w:rsidR="00DF49CC" w:rsidRPr="00360F41" w14:paraId="78F7531C" w14:textId="77777777" w:rsidTr="009316A0">
        <w:tc>
          <w:tcPr>
            <w:tcW w:w="1838" w:type="dxa"/>
          </w:tcPr>
          <w:p w14:paraId="00E187C6" w14:textId="77777777" w:rsidR="00DF49CC" w:rsidRPr="00CB7ED6" w:rsidRDefault="00DF49CC" w:rsidP="00926C9D">
            <w:pPr>
              <w:rPr>
                <w:b/>
                <w:bCs/>
              </w:rPr>
            </w:pPr>
            <w:r w:rsidRPr="008E0F2E">
              <w:rPr>
                <w:b/>
                <w:bCs/>
              </w:rPr>
              <w:t>Senast fem veckor före disputation</w:t>
            </w:r>
          </w:p>
        </w:tc>
        <w:tc>
          <w:tcPr>
            <w:tcW w:w="3544" w:type="dxa"/>
          </w:tcPr>
          <w:p w14:paraId="2ED763C4" w14:textId="34206A0D" w:rsidR="00DF49CC" w:rsidRPr="00F470E9" w:rsidRDefault="00DF49CC" w:rsidP="009316A0">
            <w:pPr>
              <w:ind w:left="36"/>
              <w:rPr>
                <w:rFonts w:cstheme="minorHAnsi"/>
              </w:rPr>
            </w:pPr>
            <w:r>
              <w:t>Skicka ut</w:t>
            </w:r>
            <w:r w:rsidRPr="00474B56">
              <w:t xml:space="preserve"> avhandling till opponent, betygsnämnd, ersättare och disp</w:t>
            </w:r>
            <w:r>
              <w:t xml:space="preserve">utationens </w:t>
            </w:r>
            <w:r w:rsidRPr="00474B56">
              <w:t>ordförande</w:t>
            </w:r>
            <w:r>
              <w:t xml:space="preserve"> i samband med att slutversion av manus skickas till tryck. </w:t>
            </w:r>
          </w:p>
        </w:tc>
        <w:tc>
          <w:tcPr>
            <w:tcW w:w="1984" w:type="dxa"/>
          </w:tcPr>
          <w:p w14:paraId="181B1F30" w14:textId="0DEEBA96" w:rsidR="00DF49CC" w:rsidRPr="00D64112" w:rsidRDefault="00D64112" w:rsidP="00926C9D">
            <w:pPr>
              <w:rPr>
                <w:rFonts w:cstheme="minorHAnsi"/>
              </w:rPr>
            </w:pPr>
            <w:r w:rsidRPr="00D64112">
              <w:rPr>
                <w:rFonts w:cstheme="minorHAnsi"/>
              </w:rPr>
              <w:t>Huvudhandledare</w:t>
            </w:r>
          </w:p>
        </w:tc>
        <w:tc>
          <w:tcPr>
            <w:tcW w:w="1276" w:type="dxa"/>
          </w:tcPr>
          <w:p w14:paraId="638824C4" w14:textId="77777777" w:rsidR="00DF49CC" w:rsidRPr="00C81DDA" w:rsidRDefault="00DF49CC" w:rsidP="00926C9D">
            <w:pPr>
              <w:ind w:left="360" w:hanging="360"/>
              <w:rPr>
                <w:rFonts w:cstheme="minorHAnsi"/>
              </w:rPr>
            </w:pPr>
          </w:p>
        </w:tc>
      </w:tr>
      <w:tr w:rsidR="00DF49CC" w:rsidRPr="00360F41" w14:paraId="5A5F37A9" w14:textId="77777777" w:rsidTr="009316A0">
        <w:tc>
          <w:tcPr>
            <w:tcW w:w="1838" w:type="dxa"/>
          </w:tcPr>
          <w:p w14:paraId="433C4631" w14:textId="77777777" w:rsidR="00DF49CC" w:rsidRPr="00F470E9" w:rsidRDefault="00DF49CC" w:rsidP="00926C9D">
            <w:pPr>
              <w:rPr>
                <w:b/>
                <w:bCs/>
              </w:rPr>
            </w:pPr>
            <w:r w:rsidRPr="00F470E9">
              <w:rPr>
                <w:b/>
                <w:bCs/>
              </w:rPr>
              <w:t>Senast fyra terminsveckor före disputation</w:t>
            </w:r>
          </w:p>
        </w:tc>
        <w:tc>
          <w:tcPr>
            <w:tcW w:w="3544" w:type="dxa"/>
          </w:tcPr>
          <w:p w14:paraId="766B951B" w14:textId="6138967E" w:rsidR="00DF49CC" w:rsidRPr="009316A0" w:rsidRDefault="00DF49CC" w:rsidP="00926C9D">
            <w:r>
              <w:t>Registrera a</w:t>
            </w:r>
            <w:r w:rsidRPr="00360F41">
              <w:t xml:space="preserve">vhandling och disputation i </w:t>
            </w:r>
            <w:proofErr w:type="spellStart"/>
            <w:r w:rsidRPr="00360F41">
              <w:t>DiVA</w:t>
            </w:r>
            <w:proofErr w:type="spellEnd"/>
            <w:r>
              <w:t xml:space="preserve"> enligt bibliotekets instruktion</w:t>
            </w:r>
            <w:r w:rsidR="00BA6F11">
              <w:t>er</w:t>
            </w:r>
            <w:r>
              <w:t xml:space="preserve"> (</w:t>
            </w:r>
            <w:r w:rsidRPr="00360F41">
              <w:t>spikblad genereras</w:t>
            </w:r>
            <w:r>
              <w:t>).</w:t>
            </w:r>
          </w:p>
        </w:tc>
        <w:tc>
          <w:tcPr>
            <w:tcW w:w="1984" w:type="dxa"/>
          </w:tcPr>
          <w:p w14:paraId="5CBAE848" w14:textId="2D3E56CB" w:rsidR="00DF49CC" w:rsidRPr="00916801" w:rsidRDefault="00DF49CC" w:rsidP="00926C9D">
            <w:r>
              <w:t>Doktorand</w:t>
            </w:r>
          </w:p>
        </w:tc>
        <w:tc>
          <w:tcPr>
            <w:tcW w:w="1276" w:type="dxa"/>
          </w:tcPr>
          <w:p w14:paraId="096DF511" w14:textId="77777777" w:rsidR="00DF49CC" w:rsidRDefault="00DF49CC" w:rsidP="00926C9D">
            <w:pPr>
              <w:ind w:left="360" w:hanging="360"/>
            </w:pPr>
          </w:p>
        </w:tc>
      </w:tr>
      <w:tr w:rsidR="00326B91" w:rsidRPr="00360F41" w14:paraId="61EA3F13" w14:textId="77777777" w:rsidTr="009316A0">
        <w:tc>
          <w:tcPr>
            <w:tcW w:w="1838" w:type="dxa"/>
            <w:vMerge w:val="restart"/>
          </w:tcPr>
          <w:p w14:paraId="5CB0F605" w14:textId="77777777" w:rsidR="00326B91" w:rsidRPr="00F470E9" w:rsidRDefault="00326B91" w:rsidP="00926C9D">
            <w:pPr>
              <w:rPr>
                <w:b/>
                <w:bCs/>
              </w:rPr>
            </w:pPr>
            <w:r w:rsidRPr="00F470E9">
              <w:rPr>
                <w:b/>
                <w:bCs/>
              </w:rPr>
              <w:t>Senast tre terminsveckor före disputation</w:t>
            </w:r>
          </w:p>
          <w:p w14:paraId="0BDAF556" w14:textId="77777777" w:rsidR="00326B91" w:rsidRDefault="00326B91" w:rsidP="00926C9D"/>
        </w:tc>
        <w:tc>
          <w:tcPr>
            <w:tcW w:w="3544" w:type="dxa"/>
          </w:tcPr>
          <w:p w14:paraId="0169352C" w14:textId="286A6F81" w:rsidR="00326B91" w:rsidRPr="009316A0" w:rsidRDefault="00326B91" w:rsidP="00926C9D">
            <w:pPr>
              <w:rPr>
                <w:strike/>
              </w:rPr>
            </w:pPr>
            <w:r>
              <w:t>E</w:t>
            </w:r>
            <w:r w:rsidRPr="00360F41">
              <w:t>lektronisk spikning</w:t>
            </w:r>
            <w:r>
              <w:t xml:space="preserve">. </w:t>
            </w:r>
            <w:proofErr w:type="spellStart"/>
            <w:r>
              <w:t>DiVA</w:t>
            </w:r>
            <w:proofErr w:type="spellEnd"/>
            <w:r>
              <w:t xml:space="preserve">-länken ska skickas till institutionens kontaktperson </w:t>
            </w:r>
            <w:r w:rsidRPr="009316A0">
              <w:t>för komplettering av posterna i kalendern på sh.se.</w:t>
            </w:r>
            <w:r w:rsidRPr="00F04039">
              <w:rPr>
                <w:strike/>
              </w:rPr>
              <w:t xml:space="preserve"> </w:t>
            </w:r>
          </w:p>
        </w:tc>
        <w:tc>
          <w:tcPr>
            <w:tcW w:w="1984" w:type="dxa"/>
          </w:tcPr>
          <w:p w14:paraId="3C299B99" w14:textId="77777777" w:rsidR="00326B91" w:rsidRDefault="00326B91" w:rsidP="00926C9D">
            <w:r>
              <w:t>Biblioteket</w:t>
            </w:r>
          </w:p>
          <w:p w14:paraId="2343026B" w14:textId="77777777" w:rsidR="00326B91" w:rsidRDefault="00326B91" w:rsidP="00926C9D"/>
        </w:tc>
        <w:tc>
          <w:tcPr>
            <w:tcW w:w="1276" w:type="dxa"/>
          </w:tcPr>
          <w:p w14:paraId="5CC08CE6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67B46E9F" w14:textId="77777777" w:rsidTr="009316A0">
        <w:tc>
          <w:tcPr>
            <w:tcW w:w="1838" w:type="dxa"/>
            <w:vMerge/>
          </w:tcPr>
          <w:p w14:paraId="0C79FBC4" w14:textId="77777777" w:rsidR="00326B91" w:rsidRDefault="00326B91" w:rsidP="00926C9D"/>
        </w:tc>
        <w:tc>
          <w:tcPr>
            <w:tcW w:w="3544" w:type="dxa"/>
          </w:tcPr>
          <w:p w14:paraId="3EBC52EA" w14:textId="41AD1FC0" w:rsidR="00326B91" w:rsidRDefault="00326B91" w:rsidP="00926C9D">
            <w:r>
              <w:t xml:space="preserve">Avhandlingen ska finnas tillgänglig i tryckt version på biblioteket i samband med spikningen. </w:t>
            </w:r>
          </w:p>
        </w:tc>
        <w:tc>
          <w:tcPr>
            <w:tcW w:w="1984" w:type="dxa"/>
          </w:tcPr>
          <w:p w14:paraId="0E36B759" w14:textId="52F23C29" w:rsidR="00326B91" w:rsidRDefault="00326B91" w:rsidP="00926C9D">
            <w:r>
              <w:t>Doktorand (vid tryck på förlag), annars biblioteket</w:t>
            </w:r>
          </w:p>
        </w:tc>
        <w:tc>
          <w:tcPr>
            <w:tcW w:w="1276" w:type="dxa"/>
          </w:tcPr>
          <w:p w14:paraId="642482A2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217D6BFC" w14:textId="77777777" w:rsidTr="009316A0">
        <w:tc>
          <w:tcPr>
            <w:tcW w:w="1838" w:type="dxa"/>
            <w:vMerge/>
          </w:tcPr>
          <w:p w14:paraId="1004A793" w14:textId="77777777" w:rsidR="00326B91" w:rsidRDefault="00326B91" w:rsidP="00926C9D"/>
        </w:tc>
        <w:tc>
          <w:tcPr>
            <w:tcW w:w="3544" w:type="dxa"/>
          </w:tcPr>
          <w:p w14:paraId="1D9D75C4" w14:textId="5C7BB37D" w:rsidR="00326B91" w:rsidRDefault="00326B91" w:rsidP="00926C9D">
            <w:r>
              <w:t>Distribuera avhandlingen.</w:t>
            </w:r>
          </w:p>
        </w:tc>
        <w:tc>
          <w:tcPr>
            <w:tcW w:w="1984" w:type="dxa"/>
          </w:tcPr>
          <w:p w14:paraId="3CBB9EFE" w14:textId="77777777" w:rsidR="00326B91" w:rsidRDefault="00326B91" w:rsidP="00926C9D">
            <w:r>
              <w:t>Doktorand</w:t>
            </w:r>
          </w:p>
        </w:tc>
        <w:tc>
          <w:tcPr>
            <w:tcW w:w="1276" w:type="dxa"/>
          </w:tcPr>
          <w:p w14:paraId="04CF585C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73F91BCE" w14:textId="77777777" w:rsidTr="009316A0">
        <w:tc>
          <w:tcPr>
            <w:tcW w:w="1838" w:type="dxa"/>
            <w:vMerge w:val="restart"/>
          </w:tcPr>
          <w:p w14:paraId="6EA8084A" w14:textId="77777777" w:rsidR="00326B91" w:rsidRPr="00F470E9" w:rsidRDefault="00326B91" w:rsidP="00926C9D">
            <w:pPr>
              <w:rPr>
                <w:b/>
                <w:bCs/>
              </w:rPr>
            </w:pPr>
            <w:r w:rsidRPr="00F470E9">
              <w:rPr>
                <w:b/>
                <w:bCs/>
              </w:rPr>
              <w:t>En till tre terminsveckor före disputation</w:t>
            </w:r>
          </w:p>
        </w:tc>
        <w:tc>
          <w:tcPr>
            <w:tcW w:w="3544" w:type="dxa"/>
          </w:tcPr>
          <w:p w14:paraId="3F52F4F8" w14:textId="439F90A1" w:rsidR="00326B91" w:rsidRDefault="00326B91" w:rsidP="00926C9D">
            <w:r>
              <w:t>Spikningsceremoni på biblioteket med presentation av avhandlingen.</w:t>
            </w:r>
          </w:p>
        </w:tc>
        <w:tc>
          <w:tcPr>
            <w:tcW w:w="1984" w:type="dxa"/>
          </w:tcPr>
          <w:p w14:paraId="6C8CB21F" w14:textId="77777777" w:rsidR="00326B91" w:rsidRDefault="00326B91" w:rsidP="00926C9D">
            <w:r w:rsidRPr="00950150">
              <w:t>Biblioteket, doktorand, huvudhandledare, studierektor, eventuellt BEEGS studierektor, administratör.</w:t>
            </w:r>
          </w:p>
        </w:tc>
        <w:tc>
          <w:tcPr>
            <w:tcW w:w="1276" w:type="dxa"/>
          </w:tcPr>
          <w:p w14:paraId="6C9A3BE8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7A27E762" w14:textId="77777777" w:rsidTr="009316A0">
        <w:tc>
          <w:tcPr>
            <w:tcW w:w="1838" w:type="dxa"/>
            <w:vMerge/>
          </w:tcPr>
          <w:p w14:paraId="69D3B8D2" w14:textId="77777777" w:rsidR="00326B91" w:rsidRPr="00F470E9" w:rsidRDefault="00326B91" w:rsidP="00926C9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7A6639EF" w14:textId="4A2B0AF7" w:rsidR="00326B91" w:rsidRDefault="00326B91" w:rsidP="00926C9D">
            <w:r>
              <w:t>M</w:t>
            </w:r>
            <w:r w:rsidRPr="002852E3">
              <w:t>ejlutskick</w:t>
            </w:r>
            <w:r>
              <w:t xml:space="preserve"> till alla institutioner</w:t>
            </w:r>
            <w:r w:rsidRPr="002852E3">
              <w:t xml:space="preserve"> </w:t>
            </w:r>
            <w:r>
              <w:t>om spikningsceremoni och disputation.</w:t>
            </w:r>
          </w:p>
        </w:tc>
        <w:tc>
          <w:tcPr>
            <w:tcW w:w="1984" w:type="dxa"/>
          </w:tcPr>
          <w:p w14:paraId="3EC98A5F" w14:textId="77777777" w:rsidR="00326B91" w:rsidRPr="009316A0" w:rsidRDefault="00326B91" w:rsidP="00926C9D">
            <w:r w:rsidRPr="009316A0">
              <w:t>Administratör</w:t>
            </w:r>
          </w:p>
          <w:p w14:paraId="54CE44CA" w14:textId="77777777" w:rsidR="00326B91" w:rsidRPr="009316A0" w:rsidRDefault="00326B91" w:rsidP="00926C9D"/>
        </w:tc>
        <w:tc>
          <w:tcPr>
            <w:tcW w:w="1276" w:type="dxa"/>
          </w:tcPr>
          <w:p w14:paraId="0831D0E7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222FFB97" w14:textId="77777777" w:rsidTr="009316A0">
        <w:tc>
          <w:tcPr>
            <w:tcW w:w="1838" w:type="dxa"/>
            <w:vMerge w:val="restart"/>
          </w:tcPr>
          <w:p w14:paraId="301F305F" w14:textId="7385882B" w:rsidR="00326B91" w:rsidRDefault="00326B91" w:rsidP="00926C9D">
            <w:r w:rsidRPr="00DB5942">
              <w:rPr>
                <w:b/>
                <w:bCs/>
              </w:rPr>
              <w:t>Veckan efter disputation</w:t>
            </w:r>
          </w:p>
        </w:tc>
        <w:tc>
          <w:tcPr>
            <w:tcW w:w="3544" w:type="dxa"/>
          </w:tcPr>
          <w:p w14:paraId="378F8C1F" w14:textId="77777777" w:rsidR="00326B91" w:rsidRDefault="00326B91" w:rsidP="00926C9D">
            <w:r>
              <w:t>Ansvara för att alla uppgifter finns inlagda i Ladok som doktoranden behöver för att kunna ansöka om examensbevis.</w:t>
            </w:r>
          </w:p>
          <w:p w14:paraId="18FF5269" w14:textId="77777777" w:rsidR="00326B91" w:rsidRDefault="00326B91" w:rsidP="00926C9D"/>
        </w:tc>
        <w:tc>
          <w:tcPr>
            <w:tcW w:w="1984" w:type="dxa"/>
          </w:tcPr>
          <w:p w14:paraId="1609551F" w14:textId="78F6702F" w:rsidR="00326B91" w:rsidRDefault="00326B91" w:rsidP="00926C9D">
            <w:r>
              <w:t>Ladok-administratör</w:t>
            </w:r>
          </w:p>
        </w:tc>
        <w:tc>
          <w:tcPr>
            <w:tcW w:w="1276" w:type="dxa"/>
          </w:tcPr>
          <w:p w14:paraId="7F134AF8" w14:textId="77777777" w:rsidR="00326B91" w:rsidRDefault="00326B91" w:rsidP="00926C9D">
            <w:pPr>
              <w:ind w:left="360" w:hanging="360"/>
            </w:pPr>
          </w:p>
        </w:tc>
      </w:tr>
      <w:tr w:rsidR="00326B91" w:rsidRPr="00360F41" w14:paraId="7969F1A3" w14:textId="77777777" w:rsidTr="009316A0">
        <w:tc>
          <w:tcPr>
            <w:tcW w:w="1838" w:type="dxa"/>
            <w:vMerge/>
          </w:tcPr>
          <w:p w14:paraId="48EA9939" w14:textId="77777777" w:rsidR="00326B91" w:rsidRDefault="00326B91" w:rsidP="00926C9D"/>
        </w:tc>
        <w:tc>
          <w:tcPr>
            <w:tcW w:w="3544" w:type="dxa"/>
          </w:tcPr>
          <w:p w14:paraId="6B0501C9" w14:textId="73DCB779" w:rsidR="00326B91" w:rsidRDefault="00326B91" w:rsidP="00926C9D">
            <w:r>
              <w:t>Ansöka om examensbevis</w:t>
            </w:r>
            <w:r w:rsidR="00174BF6">
              <w:t>.</w:t>
            </w:r>
          </w:p>
        </w:tc>
        <w:tc>
          <w:tcPr>
            <w:tcW w:w="1984" w:type="dxa"/>
          </w:tcPr>
          <w:p w14:paraId="3A22734E" w14:textId="77777777" w:rsidR="00326B91" w:rsidRDefault="00326B91" w:rsidP="00926C9D">
            <w:r>
              <w:t>Doktorand</w:t>
            </w:r>
          </w:p>
        </w:tc>
        <w:tc>
          <w:tcPr>
            <w:tcW w:w="1276" w:type="dxa"/>
          </w:tcPr>
          <w:p w14:paraId="56AE57C5" w14:textId="77777777" w:rsidR="00326B91" w:rsidRDefault="00326B91" w:rsidP="00926C9D">
            <w:pPr>
              <w:ind w:left="360" w:hanging="360"/>
            </w:pPr>
          </w:p>
        </w:tc>
      </w:tr>
      <w:tr w:rsidR="00DF49CC" w:rsidRPr="00360F41" w14:paraId="0DE34D54" w14:textId="77777777" w:rsidTr="009316A0">
        <w:tc>
          <w:tcPr>
            <w:tcW w:w="1838" w:type="dxa"/>
          </w:tcPr>
          <w:p w14:paraId="7067E895" w14:textId="1409B1C7" w:rsidR="00DF49CC" w:rsidRPr="00F04039" w:rsidRDefault="0082113C" w:rsidP="00926C9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DF49CC" w:rsidRPr="00F04039">
              <w:rPr>
                <w:b/>
                <w:bCs/>
              </w:rPr>
              <w:t>kademisk högtid på SH</w:t>
            </w:r>
          </w:p>
        </w:tc>
        <w:tc>
          <w:tcPr>
            <w:tcW w:w="3544" w:type="dxa"/>
          </w:tcPr>
          <w:p w14:paraId="5D528B65" w14:textId="77777777" w:rsidR="00DF49CC" w:rsidRPr="00F04039" w:rsidRDefault="00DF49CC" w:rsidP="00926C9D">
            <w:r w:rsidRPr="00F04039">
              <w:t>Bjuda in nya filosofie doktorer till promovering i samband med högskolans akademiska högtid.</w:t>
            </w:r>
          </w:p>
        </w:tc>
        <w:tc>
          <w:tcPr>
            <w:tcW w:w="1984" w:type="dxa"/>
          </w:tcPr>
          <w:p w14:paraId="42BA97DA" w14:textId="77777777" w:rsidR="00DF49CC" w:rsidRPr="00F04039" w:rsidRDefault="00DF49CC" w:rsidP="00926C9D">
            <w:r w:rsidRPr="00F04039">
              <w:t>Kommunikations-avdelningen</w:t>
            </w:r>
          </w:p>
        </w:tc>
        <w:tc>
          <w:tcPr>
            <w:tcW w:w="1276" w:type="dxa"/>
          </w:tcPr>
          <w:p w14:paraId="0B607132" w14:textId="77777777" w:rsidR="00DF49CC" w:rsidRDefault="00DF49CC" w:rsidP="00926C9D">
            <w:pPr>
              <w:ind w:left="360" w:hanging="360"/>
            </w:pPr>
          </w:p>
        </w:tc>
      </w:tr>
    </w:tbl>
    <w:p w14:paraId="3C20B6AB" w14:textId="04876864" w:rsidR="00030F3D" w:rsidRDefault="00030F3D"/>
    <w:p w14:paraId="4E0C9842" w14:textId="77777777" w:rsidR="00030F3D" w:rsidRDefault="00916801">
      <w:pPr>
        <w:framePr w:w="11822" w:h="272" w:hSpace="142" w:wrap="auto" w:vAnchor="page" w:hAnchor="page" w:x="41" w:y="15497" w:anchorLock="1"/>
        <w:spacing w:after="0"/>
        <w:jc w:val="center"/>
      </w:pPr>
      <w:r>
        <w:rPr>
          <w:sz w:val="14"/>
          <w:szCs w:val="14"/>
        </w:rPr>
        <w:t xml:space="preserve">Alfred Nobels allé 7, </w:t>
      </w:r>
      <w:proofErr w:type="gramStart"/>
      <w:r>
        <w:rPr>
          <w:sz w:val="14"/>
          <w:szCs w:val="14"/>
        </w:rPr>
        <w:t xml:space="preserve">Flemingsberg  </w:t>
      </w:r>
      <w:r>
        <w:rPr>
          <w:rFonts w:cs="Arial"/>
          <w:sz w:val="10"/>
          <w:szCs w:val="10"/>
        </w:rPr>
        <w:t>•</w:t>
      </w:r>
      <w:proofErr w:type="gramEnd"/>
      <w:r>
        <w:rPr>
          <w:sz w:val="14"/>
          <w:szCs w:val="14"/>
        </w:rPr>
        <w:t xml:space="preserve">  141 89 Huddinge  </w:t>
      </w:r>
      <w:r>
        <w:rPr>
          <w:rFonts w:cs="Arial"/>
          <w:sz w:val="10"/>
          <w:szCs w:val="10"/>
        </w:rPr>
        <w:t>•</w:t>
      </w:r>
      <w:r>
        <w:rPr>
          <w:sz w:val="14"/>
          <w:szCs w:val="14"/>
        </w:rPr>
        <w:t xml:space="preserve">  46 08 608 40 00  </w:t>
      </w:r>
      <w:r>
        <w:rPr>
          <w:rFonts w:cs="Arial"/>
          <w:sz w:val="10"/>
          <w:szCs w:val="10"/>
        </w:rPr>
        <w:t>•</w:t>
      </w: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Org</w:t>
      </w:r>
      <w:proofErr w:type="spellEnd"/>
      <w:r>
        <w:rPr>
          <w:sz w:val="14"/>
          <w:szCs w:val="14"/>
        </w:rPr>
        <w:t xml:space="preserve"> nr 202100–4896  </w:t>
      </w:r>
      <w:r>
        <w:rPr>
          <w:rFonts w:cs="Arial"/>
          <w:sz w:val="10"/>
          <w:szCs w:val="10"/>
        </w:rPr>
        <w:t>•</w:t>
      </w:r>
      <w:r>
        <w:rPr>
          <w:sz w:val="14"/>
          <w:szCs w:val="14"/>
        </w:rPr>
        <w:t xml:space="preserve">  info@sh.se</w:t>
      </w:r>
    </w:p>
    <w:sectPr w:rsidR="00030F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4247" w14:textId="77777777" w:rsidR="00B1784C" w:rsidRDefault="00916801">
      <w:pPr>
        <w:spacing w:before="0" w:after="0" w:line="240" w:lineRule="auto"/>
      </w:pPr>
      <w:r>
        <w:separator/>
      </w:r>
    </w:p>
  </w:endnote>
  <w:endnote w:type="continuationSeparator" w:id="0">
    <w:p w14:paraId="19FFC9B3" w14:textId="77777777" w:rsidR="00B1784C" w:rsidRDefault="00916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8ADF" w14:textId="77777777" w:rsidR="00030F3D" w:rsidRDefault="00916801">
    <w:pPr>
      <w:pStyle w:val="Sidfot"/>
      <w:jc w:val="right"/>
    </w:pPr>
    <w:r>
      <w:fldChar w:fldCharType="begin"/>
    </w:r>
    <w:r>
      <w:instrText xml:space="preserve">PAGE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105D7A">
      <w:fldChar w:fldCharType="begin"/>
    </w:r>
    <w:r w:rsidR="00105D7A">
      <w:instrText>NUMPAGES \* MERGEFORMAT</w:instrText>
    </w:r>
    <w:r w:rsidR="00105D7A">
      <w:fldChar w:fldCharType="separate"/>
    </w:r>
    <w:r>
      <w:t>2</w:t>
    </w:r>
    <w:r w:rsidR="00105D7A">
      <w:fldChar w:fldCharType="end"/>
    </w:r>
    <w:r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4350" w14:textId="77777777" w:rsidR="00030F3D" w:rsidRDefault="00916801">
    <w:pPr>
      <w:pStyle w:val="Sidfot"/>
      <w:spacing w:after="20"/>
      <w:jc w:val="right"/>
    </w:pPr>
    <w:r>
      <w:fldChar w:fldCharType="begin"/>
    </w:r>
    <w:r>
      <w:instrText xml:space="preserve">PAGE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105D7A">
      <w:fldChar w:fldCharType="begin"/>
    </w:r>
    <w:r w:rsidR="00105D7A">
      <w:instrText xml:space="preserve">NUMPAGES \* MERGEFORMAT </w:instrText>
    </w:r>
    <w:r w:rsidR="00105D7A">
      <w:fldChar w:fldCharType="separate"/>
    </w:r>
    <w:r>
      <w:t>2</w:t>
    </w:r>
    <w:r w:rsidR="00105D7A">
      <w:fldChar w:fldCharType="end"/>
    </w:r>
    <w:r>
      <w:rPr>
        <w:noProof/>
      </w:rPr>
      <w:t>)</w:t>
    </w:r>
  </w:p>
  <w:p w14:paraId="2E123D7D" w14:textId="77777777" w:rsidR="00030F3D" w:rsidRDefault="00030F3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60A" w14:textId="77777777" w:rsidR="00030F3D" w:rsidRDefault="00916801">
    <w:pPr>
      <w:pStyle w:val="Sidfot"/>
      <w:jc w:val="right"/>
    </w:pPr>
    <w:r>
      <w:fldChar w:fldCharType="begin"/>
    </w:r>
    <w:r>
      <w:instrText xml:space="preserve">PAGE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105D7A">
      <w:fldChar w:fldCharType="begin"/>
    </w:r>
    <w:r w:rsidR="00105D7A">
      <w:instrText>NUMPAGES \* MERGEFORMAT</w:instrText>
    </w:r>
    <w:r w:rsidR="00105D7A">
      <w:fldChar w:fldCharType="separate"/>
    </w:r>
    <w:r>
      <w:t>2</w:t>
    </w:r>
    <w:r w:rsidR="00105D7A">
      <w:fldChar w:fldCharType="end"/>
    </w:r>
    <w:r>
      <w:rPr>
        <w:noProof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40A6" w14:textId="77777777" w:rsidR="00030F3D" w:rsidRDefault="00916801">
    <w:pPr>
      <w:pStyle w:val="Sidfot"/>
      <w:spacing w:after="20"/>
      <w:jc w:val="right"/>
    </w:pPr>
    <w:r>
      <w:fldChar w:fldCharType="begin"/>
    </w:r>
    <w:r>
      <w:instrText xml:space="preserve">PAGE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105D7A">
      <w:fldChar w:fldCharType="begin"/>
    </w:r>
    <w:r w:rsidR="00105D7A">
      <w:instrText xml:space="preserve">NUMPAGES \* MERGEFORMAT </w:instrText>
    </w:r>
    <w:r w:rsidR="00105D7A">
      <w:fldChar w:fldCharType="separate"/>
    </w:r>
    <w:r>
      <w:t>2</w:t>
    </w:r>
    <w:r w:rsidR="00105D7A">
      <w:fldChar w:fldCharType="end"/>
    </w:r>
    <w:r>
      <w:rPr>
        <w:noProof/>
      </w:rPr>
      <w:t>)</w:t>
    </w:r>
  </w:p>
  <w:p w14:paraId="7003095A" w14:textId="77777777" w:rsidR="00030F3D" w:rsidRDefault="00030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A438" w14:textId="77777777" w:rsidR="00B1784C" w:rsidRDefault="00916801">
      <w:pPr>
        <w:spacing w:before="0" w:after="0" w:line="240" w:lineRule="auto"/>
      </w:pPr>
      <w:r>
        <w:separator/>
      </w:r>
    </w:p>
  </w:footnote>
  <w:footnote w:type="continuationSeparator" w:id="0">
    <w:p w14:paraId="3F6A575F" w14:textId="77777777" w:rsidR="00B1784C" w:rsidRDefault="009168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F12E" w14:textId="77777777" w:rsidR="00030F3D" w:rsidRDefault="00030F3D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1198" w14:textId="77777777" w:rsidR="00030F3D" w:rsidRDefault="00030F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2B81" w14:textId="77777777" w:rsidR="00030F3D" w:rsidRDefault="00030F3D">
    <w:pPr>
      <w:pStyle w:val="Sidhuvud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53EE" w14:textId="77777777" w:rsidR="00030F3D" w:rsidRDefault="00030F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4D3"/>
    <w:multiLevelType w:val="hybridMultilevel"/>
    <w:tmpl w:val="DBAE2830"/>
    <w:lvl w:ilvl="0" w:tplc="34727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</w:lvl>
    <w:lvl w:ilvl="1">
      <w:start w:val="1"/>
      <w:numFmt w:val="decimal"/>
      <w:pStyle w:val="Rubrik2Nr"/>
      <w:lvlText w:val="%1.%2"/>
      <w:lvlJc w:val="left"/>
      <w:pPr>
        <w:ind w:left="851" w:hanging="851"/>
      </w:p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</w:lvl>
    <w:lvl w:ilvl="5">
      <w:start w:val="1"/>
      <w:numFmt w:val="lowerRoman"/>
      <w:lvlText w:val="%6."/>
      <w:lvlJc w:val="righ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right"/>
      <w:pPr>
        <w:ind w:left="3213" w:hanging="357"/>
      </w:p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134" w:hanging="1134"/>
      </w:pPr>
    </w:lvl>
    <w:lvl w:ilvl="7">
      <w:start w:val="1"/>
      <w:numFmt w:val="decimal"/>
      <w:lvlText w:val="%1.%2.%3.%4.%5.%6.%7.%8."/>
      <w:lvlJc w:val="left"/>
      <w:pPr>
        <w:ind w:left="1134" w:hanging="1134"/>
      </w:pPr>
    </w:lvl>
    <w:lvl w:ilvl="8">
      <w:start w:val="1"/>
      <w:numFmt w:val="decimal"/>
      <w:lvlText w:val="%1.%2.%3.%4.%5.%6.%7.%8.%9."/>
      <w:lvlJc w:val="left"/>
      <w:pPr>
        <w:ind w:left="1134" w:hanging="1134"/>
      </w:pPr>
    </w:lvl>
  </w:abstractNum>
  <w:abstractNum w:abstractNumId="4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86684">
    <w:abstractNumId w:val="6"/>
  </w:num>
  <w:num w:numId="2" w16cid:durableId="430862499">
    <w:abstractNumId w:val="4"/>
  </w:num>
  <w:num w:numId="3" w16cid:durableId="1735393447">
    <w:abstractNumId w:val="5"/>
  </w:num>
  <w:num w:numId="4" w16cid:durableId="1847818712">
    <w:abstractNumId w:val="7"/>
  </w:num>
  <w:num w:numId="5" w16cid:durableId="761141248">
    <w:abstractNumId w:val="1"/>
  </w:num>
  <w:num w:numId="6" w16cid:durableId="614093251">
    <w:abstractNumId w:val="2"/>
  </w:num>
  <w:num w:numId="7" w16cid:durableId="1313948837">
    <w:abstractNumId w:val="3"/>
  </w:num>
  <w:num w:numId="8" w16cid:durableId="75571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0F3D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B68C8"/>
    <w:rsid w:val="000F7538"/>
    <w:rsid w:val="00102D30"/>
    <w:rsid w:val="001037CE"/>
    <w:rsid w:val="00105D7A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36A91"/>
    <w:rsid w:val="00143357"/>
    <w:rsid w:val="00154AF4"/>
    <w:rsid w:val="001552C0"/>
    <w:rsid w:val="001602F3"/>
    <w:rsid w:val="00161ED3"/>
    <w:rsid w:val="00174BF6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D2905"/>
    <w:rsid w:val="001D43EE"/>
    <w:rsid w:val="001D4C90"/>
    <w:rsid w:val="001F5D98"/>
    <w:rsid w:val="001F5FF0"/>
    <w:rsid w:val="001F6139"/>
    <w:rsid w:val="00207E65"/>
    <w:rsid w:val="00214D0F"/>
    <w:rsid w:val="002425BC"/>
    <w:rsid w:val="00253727"/>
    <w:rsid w:val="00256C13"/>
    <w:rsid w:val="00270E62"/>
    <w:rsid w:val="00272A4C"/>
    <w:rsid w:val="002837DB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2F7C04"/>
    <w:rsid w:val="0030104C"/>
    <w:rsid w:val="0030395F"/>
    <w:rsid w:val="003056CA"/>
    <w:rsid w:val="00312DBD"/>
    <w:rsid w:val="00326B91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37234"/>
    <w:rsid w:val="0044028C"/>
    <w:rsid w:val="00456DF0"/>
    <w:rsid w:val="00464E09"/>
    <w:rsid w:val="00466298"/>
    <w:rsid w:val="004716B4"/>
    <w:rsid w:val="004742FC"/>
    <w:rsid w:val="00484424"/>
    <w:rsid w:val="004851A4"/>
    <w:rsid w:val="00487905"/>
    <w:rsid w:val="0048794D"/>
    <w:rsid w:val="004A0685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B43B4"/>
    <w:rsid w:val="005C3BC3"/>
    <w:rsid w:val="005F2B85"/>
    <w:rsid w:val="00604F7D"/>
    <w:rsid w:val="00622553"/>
    <w:rsid w:val="006253D3"/>
    <w:rsid w:val="00627143"/>
    <w:rsid w:val="00631D0F"/>
    <w:rsid w:val="00632374"/>
    <w:rsid w:val="0063569F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2A3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67851"/>
    <w:rsid w:val="007734B7"/>
    <w:rsid w:val="007770A3"/>
    <w:rsid w:val="00787E51"/>
    <w:rsid w:val="007A0131"/>
    <w:rsid w:val="007A33A1"/>
    <w:rsid w:val="007A493F"/>
    <w:rsid w:val="007B1FA4"/>
    <w:rsid w:val="007C5675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113C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1D66"/>
    <w:rsid w:val="008F55AE"/>
    <w:rsid w:val="00906D48"/>
    <w:rsid w:val="00911CFB"/>
    <w:rsid w:val="00916801"/>
    <w:rsid w:val="0092014D"/>
    <w:rsid w:val="009203E1"/>
    <w:rsid w:val="00920FCF"/>
    <w:rsid w:val="00922D46"/>
    <w:rsid w:val="00926C9D"/>
    <w:rsid w:val="009316A0"/>
    <w:rsid w:val="00931AF2"/>
    <w:rsid w:val="00936798"/>
    <w:rsid w:val="0093749C"/>
    <w:rsid w:val="0094443C"/>
    <w:rsid w:val="00952E78"/>
    <w:rsid w:val="00954860"/>
    <w:rsid w:val="00956A98"/>
    <w:rsid w:val="00962954"/>
    <w:rsid w:val="00976BA3"/>
    <w:rsid w:val="00985397"/>
    <w:rsid w:val="009A47CB"/>
    <w:rsid w:val="009A638F"/>
    <w:rsid w:val="009B010D"/>
    <w:rsid w:val="009B4B00"/>
    <w:rsid w:val="009B5C3F"/>
    <w:rsid w:val="009D1803"/>
    <w:rsid w:val="00A006ED"/>
    <w:rsid w:val="00A02D06"/>
    <w:rsid w:val="00A06530"/>
    <w:rsid w:val="00A103E8"/>
    <w:rsid w:val="00A27A71"/>
    <w:rsid w:val="00A31153"/>
    <w:rsid w:val="00A32BDA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4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97E16"/>
    <w:rsid w:val="00BA28A0"/>
    <w:rsid w:val="00BA42F4"/>
    <w:rsid w:val="00BA6F11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84CFF"/>
    <w:rsid w:val="00C91E72"/>
    <w:rsid w:val="00C9370E"/>
    <w:rsid w:val="00C967E5"/>
    <w:rsid w:val="00CA12A0"/>
    <w:rsid w:val="00CB2AE5"/>
    <w:rsid w:val="00CB7638"/>
    <w:rsid w:val="00CE4FD4"/>
    <w:rsid w:val="00D006E0"/>
    <w:rsid w:val="00D032E8"/>
    <w:rsid w:val="00D074E5"/>
    <w:rsid w:val="00D317A7"/>
    <w:rsid w:val="00D34D2A"/>
    <w:rsid w:val="00D35D55"/>
    <w:rsid w:val="00D579C0"/>
    <w:rsid w:val="00D64112"/>
    <w:rsid w:val="00D642CB"/>
    <w:rsid w:val="00D74530"/>
    <w:rsid w:val="00D74620"/>
    <w:rsid w:val="00D76A30"/>
    <w:rsid w:val="00D8401A"/>
    <w:rsid w:val="00D9463D"/>
    <w:rsid w:val="00DA0332"/>
    <w:rsid w:val="00DA60A5"/>
    <w:rsid w:val="00DB37AB"/>
    <w:rsid w:val="00DB5942"/>
    <w:rsid w:val="00DC3847"/>
    <w:rsid w:val="00DC6A77"/>
    <w:rsid w:val="00DD142F"/>
    <w:rsid w:val="00DD77F3"/>
    <w:rsid w:val="00DD79FB"/>
    <w:rsid w:val="00DF49CC"/>
    <w:rsid w:val="00DF727A"/>
    <w:rsid w:val="00E05001"/>
    <w:rsid w:val="00E07504"/>
    <w:rsid w:val="00E079E6"/>
    <w:rsid w:val="00E1311F"/>
    <w:rsid w:val="00E16179"/>
    <w:rsid w:val="00E23E18"/>
    <w:rsid w:val="00E31EFF"/>
    <w:rsid w:val="00E37171"/>
    <w:rsid w:val="00E41797"/>
    <w:rsid w:val="00E46357"/>
    <w:rsid w:val="00E4710A"/>
    <w:rsid w:val="00E50A71"/>
    <w:rsid w:val="00E51232"/>
    <w:rsid w:val="00E542FD"/>
    <w:rsid w:val="00E55AB0"/>
    <w:rsid w:val="00E57CA0"/>
    <w:rsid w:val="00E65BF8"/>
    <w:rsid w:val="00E73DC5"/>
    <w:rsid w:val="00E77F10"/>
    <w:rsid w:val="00E85037"/>
    <w:rsid w:val="00E948F4"/>
    <w:rsid w:val="00E95595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4039"/>
    <w:rsid w:val="00F059A2"/>
    <w:rsid w:val="00F11B22"/>
    <w:rsid w:val="00F1229E"/>
    <w:rsid w:val="00F16D52"/>
    <w:rsid w:val="00F16FE1"/>
    <w:rsid w:val="00F35BC3"/>
    <w:rsid w:val="00F438B7"/>
    <w:rsid w:val="00F523CE"/>
    <w:rsid w:val="00F64712"/>
    <w:rsid w:val="00F86BE9"/>
    <w:rsid w:val="00F906DE"/>
    <w:rsid w:val="00F914BE"/>
    <w:rsid w:val="00F93468"/>
    <w:rsid w:val="00F96DC6"/>
    <w:rsid w:val="00FA2B50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F13C1B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70"/>
      </w:tabs>
      <w:spacing w:before="60" w:line="312" w:lineRule="auto"/>
    </w:pPr>
    <w:rPr>
      <w:color w:val="2E3137"/>
      <w:sz w:val="20"/>
      <w:szCs w:val="20"/>
    </w:rPr>
  </w:style>
  <w:style w:type="paragraph" w:styleId="Rubrik10">
    <w:name w:val="heading 1"/>
    <w:basedOn w:val="Normal"/>
    <w:next w:val="Normal"/>
    <w:link w:val="Rubrik1Char"/>
    <w:uiPriority w:val="1"/>
    <w:qFormat/>
    <w:pPr>
      <w:keepNext/>
      <w:keepLines/>
      <w:spacing w:before="480" w:after="120" w:line="276" w:lineRule="auto"/>
      <w:outlineLvl w:val="0"/>
    </w:pPr>
    <w:rPr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pPr>
      <w:spacing w:before="300" w:after="0"/>
      <w:outlineLvl w:val="1"/>
    </w:pPr>
    <w:rPr>
      <w:sz w:val="28"/>
      <w:szCs w:val="28"/>
    </w:rPr>
  </w:style>
  <w:style w:type="paragraph" w:styleId="Rubrik30">
    <w:name w:val="heading 3"/>
    <w:basedOn w:val="Rubrik20"/>
    <w:next w:val="Normal"/>
    <w:link w:val="Rubrik3Char"/>
    <w:uiPriority w:val="1"/>
    <w:qFormat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pPr>
      <w:outlineLvl w:val="3"/>
    </w:pPr>
    <w:rPr>
      <w:b/>
      <w:bCs/>
      <w:sz w:val="20"/>
      <w:szCs w:val="20"/>
    </w:rPr>
  </w:style>
  <w:style w:type="paragraph" w:styleId="Rubrik50">
    <w:name w:val="heading 5"/>
    <w:basedOn w:val="Rubrik40"/>
    <w:next w:val="Normal"/>
    <w:link w:val="Rubrik5Char"/>
    <w:uiPriority w:val="2"/>
    <w:semiHidden/>
    <w:pPr>
      <w:outlineLvl w:val="4"/>
    </w:pPr>
    <w:rPr>
      <w:b w:val="0"/>
      <w:bCs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pPr>
      <w:keepNext/>
      <w:keepLines/>
      <w:spacing w:before="40" w:after="0"/>
      <w:outlineLvl w:val="6"/>
    </w:pPr>
    <w:rPr>
      <w:b/>
      <w:bCs/>
      <w:color w:val="FFD618"/>
      <w:sz w:val="18"/>
      <w:szCs w:val="18"/>
    </w:rPr>
  </w:style>
  <w:style w:type="paragraph" w:styleId="Rubrik8">
    <w:name w:val="heading 8"/>
    <w:basedOn w:val="Normal"/>
    <w:next w:val="Normal"/>
    <w:link w:val="Rubrik8Char"/>
    <w:uiPriority w:val="2"/>
    <w:semiHidden/>
    <w:pPr>
      <w:keepNext/>
      <w:keepLines/>
      <w:spacing w:before="40" w:after="0"/>
      <w:outlineLvl w:val="7"/>
    </w:pPr>
    <w:rPr>
      <w:b/>
      <w:bCs/>
      <w:color w:val="FFD618"/>
      <w:sz w:val="18"/>
      <w:szCs w:val="18"/>
    </w:rPr>
  </w:style>
  <w:style w:type="paragraph" w:styleId="Rubrik9">
    <w:name w:val="heading 9"/>
    <w:basedOn w:val="Rubrik20"/>
    <w:next w:val="Normal"/>
    <w:link w:val="Rubrik9Char"/>
    <w:uiPriority w:val="2"/>
    <w:semiHidden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Pr>
      <w:rFonts w:ascii="Arial" w:eastAsia="Arial" w:hAnsi="Arial"/>
      <w:color w:val="2E3137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pPr>
      <w:spacing w:before="0" w:after="0"/>
      <w:ind w:left="4365"/>
    </w:pPr>
  </w:style>
  <w:style w:type="character" w:customStyle="1" w:styleId="Rubrik2Char">
    <w:name w:val="Rubrik 2 Char"/>
    <w:basedOn w:val="Standardstycketeckensnitt"/>
    <w:link w:val="Rubrik20"/>
    <w:uiPriority w:val="1"/>
    <w:rPr>
      <w:rFonts w:ascii="Arial" w:eastAsia="Arial" w:hAnsi="Arial"/>
      <w:color w:val="2E3137"/>
      <w:sz w:val="28"/>
      <w:szCs w:val="28"/>
    </w:rPr>
  </w:style>
  <w:style w:type="character" w:customStyle="1" w:styleId="AdressChar">
    <w:name w:val="Adress Char"/>
    <w:basedOn w:val="Standardstycketeckensnitt"/>
    <w:link w:val="Adress"/>
    <w:uiPriority w:val="34"/>
    <w:rPr>
      <w:color w:val="2E3137"/>
      <w:sz w:val="20"/>
      <w:szCs w:val="20"/>
    </w:rPr>
  </w:style>
  <w:style w:type="character" w:customStyle="1" w:styleId="Rubrik3Char">
    <w:name w:val="Rubrik 3 Char"/>
    <w:basedOn w:val="Standardstycketeckensnitt"/>
    <w:link w:val="Rubrik30"/>
    <w:uiPriority w:val="1"/>
    <w:rPr>
      <w:rFonts w:ascii="Arial" w:eastAsia="Arial" w:hAnsi="Arial"/>
      <w:color w:val="2E3137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Pr>
      <w:rFonts w:ascii="Arial" w:eastAsia="Arial" w:hAnsi="Arial"/>
      <w:b/>
      <w:bCs/>
      <w:color w:val="2E3137"/>
      <w:sz w:val="20"/>
      <w:szCs w:val="20"/>
    </w:rPr>
  </w:style>
  <w:style w:type="paragraph" w:styleId="Innehllsfrteckningsrubrik">
    <w:name w:val="TOC Heading"/>
    <w:basedOn w:val="Rubrik10"/>
    <w:next w:val="Normal"/>
    <w:uiPriority w:val="39"/>
    <w:semiHidden/>
    <w:pPr>
      <w:outlineLvl w:val="9"/>
    </w:pPr>
  </w:style>
  <w:style w:type="paragraph" w:styleId="Sidhuvud">
    <w:name w:val="header"/>
    <w:basedOn w:val="Normal"/>
    <w:link w:val="SidhuvudChar"/>
    <w:uiPriority w:val="99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Pr>
      <w:noProof/>
      <w:sz w:val="2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lear" w:pos="170"/>
        <w:tab w:val="center" w:pos="4082"/>
        <w:tab w:val="right" w:pos="8165"/>
      </w:tabs>
      <w:spacing w:before="0" w:after="0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2E3137"/>
      <w:sz w:val="14"/>
      <w:szCs w:val="14"/>
    </w:rPr>
  </w:style>
  <w:style w:type="paragraph" w:styleId="Ballongtext">
    <w:name w:val="Balloon Text"/>
    <w:basedOn w:val="Normal"/>
    <w:link w:val="Ballong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color w:val="2E3137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Pr>
      <w:color w:val="2E3137"/>
      <w:sz w:val="20"/>
      <w:szCs w:val="20"/>
    </w:rPr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styleId="Punktlista">
    <w:name w:val="List Bullet"/>
    <w:basedOn w:val="Normal"/>
    <w:uiPriority w:val="2"/>
    <w:qFormat/>
    <w:pPr>
      <w:numPr>
        <w:numId w:val="1"/>
      </w:numPr>
      <w:tabs>
        <w:tab w:val="clear" w:pos="170"/>
      </w:tabs>
      <w:spacing w:after="0"/>
      <w:contextualSpacing/>
    </w:pPr>
  </w:style>
  <w:style w:type="paragraph" w:styleId="Liststycke">
    <w:name w:val="List Paragraph"/>
    <w:basedOn w:val="Punktlista"/>
    <w:uiPriority w:val="34"/>
    <w:semiHidden/>
    <w:pPr>
      <w:numPr>
        <w:numId w:val="2"/>
      </w:numPr>
    </w:pPr>
  </w:style>
  <w:style w:type="paragraph" w:customStyle="1" w:styleId="rendetext">
    <w:name w:val="Ärendetext"/>
    <w:basedOn w:val="Normal"/>
    <w:link w:val="rendetextChar"/>
    <w:uiPriority w:val="1"/>
    <w:semiHidden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Pr>
      <w:color w:val="2E3137"/>
      <w:sz w:val="20"/>
      <w:szCs w:val="20"/>
    </w:rPr>
  </w:style>
  <w:style w:type="paragraph" w:customStyle="1" w:styleId="rende1">
    <w:name w:val="Ärende 1"/>
    <w:basedOn w:val="rendetext"/>
    <w:uiPriority w:val="1"/>
    <w:semiHidden/>
    <w:pPr>
      <w:numPr>
        <w:numId w:val="3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pPr>
      <w:numPr>
        <w:numId w:val="4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pPr>
      <w:keepNext/>
      <w:keepLines/>
      <w:spacing w:before="0" w:line="240" w:lineRule="auto"/>
      <w:contextualSpacing/>
    </w:pPr>
    <w:rPr>
      <w:rFonts w:ascii="Calibri" w:hAnsi="Calibri"/>
      <w:spacing w:val="-10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="Calibri" w:eastAsia="Arial" w:hAnsi="Calibri"/>
      <w:color w:val="2E3137"/>
      <w:spacing w:val="-10"/>
      <w:kern w:val="28"/>
      <w:sz w:val="44"/>
      <w:szCs w:val="44"/>
    </w:rPr>
  </w:style>
  <w:style w:type="paragraph" w:styleId="Underrubrik">
    <w:name w:val="Subtitle"/>
    <w:basedOn w:val="Rubrik20"/>
    <w:next w:val="Normal"/>
    <w:link w:val="UnderrubrikChar"/>
    <w:uiPriority w:val="11"/>
    <w:semiHidden/>
    <w:pPr>
      <w:spacing w:after="480"/>
      <w:outlineLvl w:val="9"/>
    </w:pPr>
    <w:rPr>
      <w:rFonts w:ascii="Calibri" w:hAnsi="Calibri"/>
      <w:b/>
      <w:bCs/>
      <w:sz w:val="26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ascii="Calibri" w:eastAsia="Arial" w:hAnsi="Calibri"/>
      <w:color w:val="2E3137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pPr>
      <w:numPr>
        <w:ilvl w:val="1"/>
        <w:numId w:val="5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pPr>
      <w:numPr>
        <w:ilvl w:val="2"/>
        <w:numId w:val="5"/>
      </w:numPr>
    </w:pPr>
    <w:rPr>
      <w:b/>
      <w:bCs/>
    </w:rPr>
  </w:style>
  <w:style w:type="character" w:customStyle="1" w:styleId="Rubrik2NrChar">
    <w:name w:val="Rubrik 2 Nr Char"/>
    <w:basedOn w:val="Rubrik2Char"/>
    <w:link w:val="Rubrik2Nr"/>
    <w:uiPriority w:val="19"/>
    <w:semiHidden/>
    <w:rPr>
      <w:rFonts w:ascii="Arial" w:eastAsia="Arial" w:hAnsi="Arial"/>
      <w:b w:val="0"/>
      <w:bCs w:val="0"/>
      <w:color w:val="2E3137"/>
      <w:sz w:val="20"/>
      <w:szCs w:val="20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pPr>
      <w:numPr>
        <w:ilvl w:val="3"/>
        <w:numId w:val="5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Pr>
      <w:rFonts w:ascii="Arial" w:eastAsia="Arial" w:hAnsi="Arial"/>
      <w:b/>
      <w:bCs/>
      <w:color w:val="2E3137"/>
      <w:sz w:val="20"/>
      <w:szCs w:val="20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pPr>
      <w:numPr>
        <w:numId w:val="5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Pr>
      <w:rFonts w:ascii="Arial" w:eastAsia="Arial" w:hAnsi="Arial"/>
      <w:b/>
      <w:bCs/>
      <w:i w:val="0"/>
      <w:color w:val="2E3137"/>
      <w:sz w:val="20"/>
      <w:szCs w:val="20"/>
    </w:rPr>
  </w:style>
  <w:style w:type="character" w:customStyle="1" w:styleId="Rubrik1NrChar">
    <w:name w:val="Rubrik 1 Nr Char"/>
    <w:basedOn w:val="Rubrik1Char"/>
    <w:link w:val="Rubrik1Nr"/>
    <w:uiPriority w:val="19"/>
    <w:semiHidden/>
    <w:rPr>
      <w:rFonts w:ascii="Arial" w:eastAsia="Arial" w:hAnsi="Arial"/>
      <w:color w:val="2E3137"/>
      <w:sz w:val="24"/>
      <w:szCs w:val="24"/>
    </w:rPr>
  </w:style>
  <w:style w:type="character" w:customStyle="1" w:styleId="Rubrik5Char">
    <w:name w:val="Rubrik 5 Char"/>
    <w:basedOn w:val="Standardstycketeckensnitt"/>
    <w:link w:val="Rubrik50"/>
    <w:uiPriority w:val="2"/>
    <w:semiHidden/>
    <w:rPr>
      <w:rFonts w:ascii="Arial" w:eastAsia="Arial" w:hAnsi="Arial"/>
      <w:b/>
      <w:bCs/>
      <w:color w:val="2E3137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Pr>
      <w:color w:val="284879"/>
      <w:u w:val="none"/>
    </w:rPr>
  </w:style>
  <w:style w:type="paragraph" w:styleId="Beskrivning">
    <w:name w:val="caption"/>
    <w:basedOn w:val="Normal"/>
    <w:next w:val="Normal"/>
    <w:uiPriority w:val="35"/>
    <w:semiHidden/>
    <w:rPr>
      <w:i/>
      <w:sz w:val="18"/>
      <w:szCs w:val="18"/>
    </w:rPr>
  </w:style>
  <w:style w:type="paragraph" w:customStyle="1" w:styleId="Bild">
    <w:name w:val="Bild"/>
    <w:basedOn w:val="Normal"/>
    <w:uiPriority w:val="9"/>
    <w:semiHidden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color w:val="2E3137"/>
      <w:sz w:val="20"/>
      <w:szCs w:val="20"/>
    </w:rPr>
  </w:style>
  <w:style w:type="paragraph" w:customStyle="1" w:styleId="Diarienummer">
    <w:name w:val="Diarienummer"/>
    <w:basedOn w:val="Normal"/>
    <w:semiHidden/>
    <w:qFormat/>
    <w:pPr>
      <w:tabs>
        <w:tab w:val="clear" w:pos="170"/>
      </w:tabs>
      <w:spacing w:after="0" w:line="200" w:lineRule="exact"/>
    </w:pPr>
    <w:rPr>
      <w:rFonts w:ascii="Times New Roman" w:eastAsia="Times New Roman" w:hAnsi="Times New Roman"/>
      <w:color w:val="086C55"/>
      <w:lang w:eastAsia="sv-SE"/>
    </w:rPr>
  </w:style>
  <w:style w:type="character" w:customStyle="1" w:styleId="Disclaimer">
    <w:name w:val="Disclaimer"/>
    <w:basedOn w:val="Standardstycketeckensnitt"/>
    <w:uiPriority w:val="9"/>
    <w:semiHidden/>
    <w:rPr>
      <w:lang w:val="en-GB"/>
    </w:rPr>
  </w:style>
  <w:style w:type="paragraph" w:customStyle="1" w:styleId="FaktatextA">
    <w:name w:val="Faktatext A"/>
    <w:basedOn w:val="Normal"/>
    <w:uiPriority w:val="9"/>
    <w:semiHidden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pPr>
      <w:keepNext/>
      <w:keepLines/>
      <w:pBdr>
        <w:top w:val="single" w:sz="4" w:space="8" w:color="E7E6E6"/>
        <w:bottom w:val="nil"/>
      </w:pBdr>
      <w:spacing w:before="240" w:after="0"/>
    </w:pPr>
    <w:rPr>
      <w:b/>
      <w:bCs/>
    </w:rPr>
  </w:style>
  <w:style w:type="paragraph" w:customStyle="1" w:styleId="FaktatextB">
    <w:name w:val="Faktatext B"/>
    <w:basedOn w:val="FaktatextA"/>
    <w:uiPriority w:val="9"/>
    <w:semiHidden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</w:style>
  <w:style w:type="paragraph" w:customStyle="1" w:styleId="FaktarubrikB">
    <w:name w:val="Faktarubrik B"/>
    <w:basedOn w:val="FaktatextB"/>
    <w:uiPriority w:val="9"/>
    <w:semiHidden/>
    <w:pPr>
      <w:keepNext/>
      <w:keepLines/>
      <w:pBdr>
        <w:top w:val="single" w:sz="4" w:space="8" w:color="086C55"/>
        <w:bottom w:val="nil"/>
      </w:pBdr>
      <w:spacing w:before="240" w:after="0"/>
    </w:pPr>
    <w:rPr>
      <w:b/>
      <w:bCs/>
    </w:rPr>
  </w:style>
  <w:style w:type="character" w:styleId="Fotnotsreferens">
    <w:name w:val="footnote reference"/>
    <w:basedOn w:val="Standardstycketeckensnitt"/>
    <w:uiPriority w:val="99"/>
    <w:semiHidden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pPr>
      <w:tabs>
        <w:tab w:val="clear" w:pos="170"/>
        <w:tab w:val="left" w:pos="142"/>
      </w:tabs>
      <w:spacing w:after="60" w:line="240" w:lineRule="auto"/>
    </w:pPr>
    <w:rPr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Pr>
      <w:color w:val="2E3137"/>
      <w:sz w:val="16"/>
      <w:szCs w:val="16"/>
    </w:rPr>
  </w:style>
  <w:style w:type="character" w:styleId="Hyperlnk">
    <w:name w:val="Hyperlink"/>
    <w:basedOn w:val="Standardstycketeckensnitt"/>
    <w:uiPriority w:val="99"/>
    <w:semiHidden/>
    <w:rPr>
      <w:color w:val="284879"/>
      <w:u w:val="none"/>
    </w:rPr>
  </w:style>
  <w:style w:type="paragraph" w:styleId="Index3">
    <w:name w:val="index 3"/>
    <w:basedOn w:val="Normal"/>
    <w:next w:val="Normal"/>
    <w:uiPriority w:val="99"/>
    <w:semiHidden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uiPriority w:val="39"/>
    <w:semiHidden/>
    <w:pPr>
      <w:tabs>
        <w:tab w:val="clear" w:pos="170"/>
        <w:tab w:val="right" w:leader="dot" w:pos="8505"/>
      </w:tabs>
      <w:ind w:left="851" w:right="-1" w:hanging="851"/>
    </w:pPr>
    <w:rPr>
      <w:noProof/>
      <w:lang w:eastAsia="sv-SE"/>
    </w:rPr>
  </w:style>
  <w:style w:type="paragraph" w:styleId="Innehll2">
    <w:name w:val="toc 2"/>
    <w:basedOn w:val="Innehll1"/>
    <w:next w:val="Normal"/>
    <w:uiPriority w:val="39"/>
    <w:semiHidden/>
    <w:pPr>
      <w:ind w:left="1135"/>
      <w:contextualSpacing/>
    </w:pPr>
    <w:rPr>
      <w:color w:val="auto"/>
    </w:rPr>
  </w:style>
  <w:style w:type="paragraph" w:styleId="Innehll3">
    <w:name w:val="toc 3"/>
    <w:basedOn w:val="Innehll2"/>
    <w:next w:val="Normal"/>
    <w:uiPriority w:val="39"/>
    <w:semiHidden/>
    <w:pPr>
      <w:ind w:left="1418"/>
    </w:pPr>
  </w:style>
  <w:style w:type="paragraph" w:styleId="Innehll4">
    <w:name w:val="toc 4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660"/>
    </w:pPr>
    <w:rPr>
      <w:color w:val="auto"/>
      <w:lang w:eastAsia="sv-SE"/>
    </w:rPr>
  </w:style>
  <w:style w:type="paragraph" w:styleId="Innehll5">
    <w:name w:val="toc 5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880"/>
    </w:pPr>
    <w:rPr>
      <w:color w:val="auto"/>
      <w:lang w:eastAsia="sv-SE"/>
    </w:rPr>
  </w:style>
  <w:style w:type="paragraph" w:styleId="Innehll6">
    <w:name w:val="toc 6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1100"/>
    </w:pPr>
    <w:rPr>
      <w:color w:val="auto"/>
      <w:lang w:eastAsia="sv-SE"/>
    </w:rPr>
  </w:style>
  <w:style w:type="paragraph" w:styleId="Innehll7">
    <w:name w:val="toc 7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1320"/>
    </w:pPr>
    <w:rPr>
      <w:color w:val="auto"/>
      <w:lang w:eastAsia="sv-SE"/>
    </w:rPr>
  </w:style>
  <w:style w:type="paragraph" w:styleId="Innehll8">
    <w:name w:val="toc 8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1540"/>
    </w:pPr>
    <w:rPr>
      <w:color w:val="auto"/>
      <w:lang w:eastAsia="sv-SE"/>
    </w:rPr>
  </w:style>
  <w:style w:type="paragraph" w:styleId="Innehll9">
    <w:name w:val="toc 9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1760"/>
    </w:pPr>
    <w:rPr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color w:val="2E3137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color w:val="2E3137"/>
      <w:sz w:val="20"/>
      <w:szCs w:val="20"/>
    </w:rPr>
  </w:style>
  <w:style w:type="table" w:styleId="Listtabell1ljusdekorfrg2">
    <w:name w:val="List Table 1 Light Accent 2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basedOn w:val="Standardstycketeckensnitt"/>
    <w:uiPriority w:val="9"/>
    <w:semiHidden/>
    <w:rPr>
      <w:b/>
      <w:bCs/>
    </w:rPr>
  </w:style>
  <w:style w:type="character" w:customStyle="1" w:styleId="MarkeringFetfrg">
    <w:name w:val="Markering – Fet + färg"/>
    <w:basedOn w:val="Standardstycketeckensnitt"/>
    <w:uiPriority w:val="9"/>
    <w:semiHidden/>
    <w:rPr>
      <w:b/>
      <w:bCs/>
      <w:color w:val="284879"/>
    </w:rPr>
  </w:style>
  <w:style w:type="character" w:customStyle="1" w:styleId="MarkeringFrg">
    <w:name w:val="Markering – Färg"/>
    <w:basedOn w:val="Standardstycketeckensnitt"/>
    <w:uiPriority w:val="9"/>
    <w:semiHidden/>
    <w:rPr>
      <w:color w:val="284879"/>
    </w:rPr>
  </w:style>
  <w:style w:type="character" w:customStyle="1" w:styleId="MarkeringKursiv">
    <w:name w:val="Markering – Kursiv"/>
    <w:basedOn w:val="Standardstycketeckensnitt"/>
    <w:uiPriority w:val="9"/>
    <w:semiHidden/>
    <w:rPr>
      <w:i/>
    </w:rPr>
  </w:style>
  <w:style w:type="paragraph" w:styleId="Numreradlista">
    <w:name w:val="List Number"/>
    <w:basedOn w:val="Normal"/>
    <w:uiPriority w:val="2"/>
    <w:qFormat/>
    <w:pPr>
      <w:numPr>
        <w:numId w:val="6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pPr>
      <w:numPr>
        <w:ilvl w:val="3"/>
        <w:numId w:val="6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pPr>
      <w:numPr>
        <w:ilvl w:val="4"/>
        <w:numId w:val="6"/>
      </w:numPr>
      <w:contextualSpacing/>
    </w:pPr>
  </w:style>
  <w:style w:type="paragraph" w:styleId="Punktlista2">
    <w:name w:val="List Bullet 2"/>
    <w:basedOn w:val="Punktlista"/>
    <w:uiPriority w:val="99"/>
    <w:semiHidden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pPr>
      <w:numPr>
        <w:ilvl w:val="3"/>
        <w:numId w:val="1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pPr>
      <w:numPr>
        <w:ilvl w:val="4"/>
        <w:numId w:val="1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pPr>
      <w:numPr>
        <w:numId w:val="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pPr>
      <w:numPr>
        <w:ilvl w:val="1"/>
        <w:numId w:val="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pPr>
      <w:numPr>
        <w:ilvl w:val="2"/>
        <w:numId w:val="7"/>
      </w:numPr>
    </w:pPr>
  </w:style>
  <w:style w:type="paragraph" w:customStyle="1" w:styleId="Rubrik4">
    <w:name w:val="Rubrik 4 #"/>
    <w:basedOn w:val="Rubrik40"/>
    <w:next w:val="Normal"/>
    <w:uiPriority w:val="2"/>
    <w:qFormat/>
    <w:pPr>
      <w:numPr>
        <w:ilvl w:val="3"/>
        <w:numId w:val="7"/>
      </w:numPr>
    </w:pPr>
  </w:style>
  <w:style w:type="paragraph" w:customStyle="1" w:styleId="Rubrik5">
    <w:name w:val="Rubrik 5 #"/>
    <w:basedOn w:val="Rubrik4"/>
    <w:next w:val="Normal"/>
    <w:uiPriority w:val="2"/>
    <w:semiHidden/>
    <w:pPr>
      <w:numPr>
        <w:ilvl w:val="4"/>
      </w:numPr>
      <w:outlineLvl w:val="4"/>
    </w:pPr>
    <w:rPr>
      <w:b w:val="0"/>
      <w:bCs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Pr>
      <w:rFonts w:ascii="Arial" w:eastAsia="Arial" w:hAnsi="Arial"/>
      <w:b/>
      <w:bCs/>
      <w:i/>
      <w:color w:val="2E3137"/>
      <w:sz w:val="20"/>
      <w:szCs w:val="20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Pr>
      <w:rFonts w:ascii="Arial" w:eastAsia="Arial" w:hAnsi="Arial"/>
      <w:b/>
      <w:bCs/>
      <w:color w:val="FFD618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Pr>
      <w:rFonts w:eastAsia="Arial"/>
      <w:b/>
      <w:bCs/>
      <w:color w:val="FFD618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2"/>
    <w:semiHidden/>
    <w:rPr>
      <w:rFonts w:ascii="Arial" w:eastAsia="Arial" w:hAnsi="Arial"/>
      <w:b/>
      <w:bCs/>
      <w:color w:val="2E3137"/>
      <w:sz w:val="24"/>
      <w:szCs w:val="24"/>
    </w:rPr>
  </w:style>
  <w:style w:type="table" w:customStyle="1" w:styleId="SHTabell">
    <w:name w:val="SH_Tabell"/>
    <w:basedOn w:val="Normaltabell"/>
    <w:uiPriority w:val="9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="300" w:beforeAutospacing="0" w:after="0" w:afterAutospacing="0" w:line="360" w:lineRule="auto"/>
        <w:jc w:val="left"/>
      </w:pPr>
      <w:rPr>
        <w:b/>
        <w:bCs/>
      </w:rPr>
      <w:tblPr/>
      <w:tcPr>
        <w:shd w:val="clear" w:color="auto" w:fill="FFD618"/>
      </w:tcPr>
    </w:tblStylePr>
    <w:tblStylePr w:type="lastRow">
      <w:pPr>
        <w:jc w:val="left"/>
      </w:pPr>
      <w:rPr>
        <w:b/>
        <w:bCs/>
      </w:rPr>
      <w:tblPr/>
      <w:tcPr>
        <w:tcBorders>
          <w:top w:val="double" w:sz="4" w:space="0" w:color="000000"/>
          <w:bottom w:val="double" w:sz="4" w:space="0" w:color="000000"/>
        </w:tcBorders>
      </w:tcPr>
    </w:tblStylePr>
    <w:tblStylePr w:type="lastCol">
      <w:rPr>
        <w:b/>
        <w:bCs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l01">
    <w:name w:val="Tabell_01"/>
    <w:basedOn w:val="Normaltabell"/>
    <w:uiPriority w:val="99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="0" w:beforeAutospacing="0" w:after="0" w:afterAutospacing="0" w:line="240" w:lineRule="auto"/>
        <w:jc w:val="left"/>
      </w:pPr>
      <w:rPr>
        <w:b/>
        <w:bCs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single" w:sz="8" w:space="0" w:color="FFD618"/>
        </w:tcBorders>
      </w:tcPr>
    </w:tblStylePr>
    <w:tblStylePr w:type="lastCol">
      <w:rPr>
        <w:b/>
        <w:bCs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</w:style>
  <w:style w:type="paragraph" w:customStyle="1" w:styleId="Tabelltext">
    <w:name w:val="Tabelltext"/>
    <w:basedOn w:val="Normal"/>
    <w:uiPriority w:val="9"/>
    <w:semiHidden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Pr>
      <w:b w:val="0"/>
      <w:bCs w:val="0"/>
    </w:rPr>
  </w:style>
  <w:style w:type="paragraph" w:customStyle="1" w:styleId="Beslutatav">
    <w:name w:val="Beslutat av"/>
    <w:basedOn w:val="Normal"/>
    <w:link w:val="BeslutatavChar"/>
    <w:semiHidden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Pr>
      <w:rFonts w:ascii="Verdana" w:hAnsi="Verdana"/>
      <w:sz w:val="20"/>
      <w:szCs w:val="20"/>
    </w:rPr>
  </w:style>
  <w:style w:type="paragraph" w:customStyle="1" w:styleId="SidhuvudEFTER">
    <w:name w:val="Sidhuvud EFTER"/>
    <w:basedOn w:val="Sidhuvud"/>
    <w:uiPriority w:val="1"/>
    <w:semiHidden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Pr>
      <w:b/>
      <w:bCs/>
      <w:caps/>
      <w:smallCaps w:val="0"/>
      <w:noProof/>
    </w:rPr>
  </w:style>
  <w:style w:type="character" w:customStyle="1" w:styleId="doldtext">
    <w:name w:val="doldtext"/>
    <w:basedOn w:val="Standardstycketeckensnitt"/>
    <w:semiHidden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pPr>
      <w:tabs>
        <w:tab w:val="left" w:pos="170"/>
      </w:tabs>
      <w:spacing w:after="0" w:line="312" w:lineRule="auto"/>
    </w:pPr>
    <w:rPr>
      <w:color w:val="2E3137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ustomForm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Beskrivning; Checklista</Dokumenttyp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D8745752-7DAE-4042-BAA3-7156648CF538}"/>
</file>

<file path=customXml/itemProps4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5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709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disputation</dc:title>
  <dc:creator>Ewa Rogström</dc:creator>
  <cp:lastModifiedBy>Dejana Burazor</cp:lastModifiedBy>
  <cp:revision>38</cp:revision>
  <cp:lastPrinted>2020-09-23T08:48:00Z</cp:lastPrinted>
  <dcterms:created xsi:type="dcterms:W3CDTF">2020-11-23T06:25:00Z</dcterms:created>
  <dcterms:modified xsi:type="dcterms:W3CDTF">2024-04-29T07:18:00Z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/>
  </property>
  <property fmtid="{D5CDD505-2E9C-101B-9397-08002B2CF9AE}" pid="3" name="SHBeslutsNr">
    <vt:lpwstr/>
  </property>
  <property fmtid="{D5CDD505-2E9C-101B-9397-08002B2CF9AE}" pid="4" name="SHDatum">
    <vt:lpwstr/>
  </property>
  <property fmtid="{D5CDD505-2E9C-101B-9397-08002B2CF9AE}" pid="5" name="SHOrgan">
    <vt:lpwstr/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MediaServiceImageTags">
    <vt:lpwstr/>
  </property>
  <property fmtid="{D5CDD505-2E9C-101B-9397-08002B2CF9AE}" pid="9" name="Innehållsansvarig">
    <vt:lpwstr>1295;#Dejana Burazor</vt:lpwstr>
  </property>
</Properties>
</file>